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E72C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042970E9">
      <w:pPr>
        <w:rPr>
          <w:rFonts w:ascii="Microsoft Sans Serif" w:hAnsi="Microsoft Sans Serif" w:cs="Microsoft Sans Serif"/>
          <w:sz w:val="20"/>
          <w:szCs w:val="20"/>
        </w:rPr>
      </w:pPr>
    </w:p>
    <w:p w14:paraId="44DD507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42234B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Lenalidomid Alkaloid</w:t>
      </w:r>
    </w:p>
    <w:p w14:paraId="209A23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2,5 mg kapsule, tvrde</w:t>
      </w:r>
    </w:p>
    <w:p w14:paraId="45F17F27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5 mg, kapsule, tvrde</w:t>
      </w:r>
    </w:p>
    <w:p w14:paraId="5152B07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10 mg, kapsule, tvrde</w:t>
      </w:r>
    </w:p>
    <w:p w14:paraId="6C49A3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15 mg, kapsule, tvrde</w:t>
      </w:r>
    </w:p>
    <w:p w14:paraId="601025CD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25 mg, kapsule, tvrde</w:t>
      </w:r>
    </w:p>
    <w:p w14:paraId="689BF76F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  <w:t>lenalidomid</w:t>
      </w:r>
    </w:p>
    <w:p w14:paraId="42704B8B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690EF4C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948125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predmet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nadzora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bezbjedonosne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pribave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vremenu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prijavljivanjem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eljene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mozda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iskusili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5CF4F570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CS"/>
        </w:rPr>
      </w:pPr>
    </w:p>
    <w:p w14:paraId="73125EFB">
      <w:pPr>
        <w:shd w:val="clear" w:color="auto" w:fill="FFFFFF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sadrži informacije koje su važne za Vas.</w:t>
      </w:r>
    </w:p>
    <w:p w14:paraId="22D2BBD2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Uputstvo sačuvajte. Možda ćete željeti ponovo da ga pročitate.</w:t>
      </w:r>
    </w:p>
    <w:p w14:paraId="097C2BDA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farmaceutu.</w:t>
      </w:r>
    </w:p>
    <w:p w14:paraId="7BAB0563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Ovaj lijek je propisan lično Vama i ne smijete ga dati drugome. Drugome ovaj lijek može da škodi, čak i ako ima znake bolesti sli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čne Vašima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</w:p>
    <w:p w14:paraId="6AFA93D5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lang w:val="bs-Latn-BA"/>
        </w:rPr>
        <w:t>Ako bilo koje od neželjenih dejstava postane ozbiljno, ili ako primijetite neželjena dejstva koja ovdje nisu navedena, molimo Vas da obavijestite svog ljekara ili farmaceuta.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Pogledajte dio 4.</w:t>
      </w:r>
    </w:p>
    <w:p w14:paraId="2A064FB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C09A06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85C25B5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320AB29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77532F30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D4648D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C65121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Alkaloid</w:t>
      </w:r>
    </w:p>
    <w:p w14:paraId="6C738F63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2850A80D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dejstva </w:t>
      </w:r>
    </w:p>
    <w:p w14:paraId="1BF8F27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7AEFB98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59AE875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7FAC2A2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178B70D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5B73FC0F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B99A82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sadrži aktivnu supstancu lenalidomid. Ovaj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 pripada grupi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ekova koji utiču na ra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Vašeg imunog sistema.</w:t>
      </w:r>
    </w:p>
    <w:p w14:paraId="20D414A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0328ADD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se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enjuje kod odraslih 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:</w:t>
      </w:r>
    </w:p>
    <w:p w14:paraId="4AA12DC0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</w:rPr>
        <w:t>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2464FE23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mijelodisplastičnih sindroma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517657F6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.</w:t>
      </w:r>
    </w:p>
    <w:p w14:paraId="44194AA3">
      <w:pPr>
        <w:rPr>
          <w:rFonts w:ascii="Microsoft Sans Serif" w:hAnsi="Microsoft Sans Serif" w:cs="Microsoft Sans Serif"/>
          <w:sz w:val="20"/>
          <w:szCs w:val="20"/>
        </w:rPr>
      </w:pPr>
    </w:p>
    <w:p w14:paraId="195139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Multipli mijelom</w:t>
      </w:r>
    </w:p>
    <w:p w14:paraId="5C2A728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je vrsta raka koja pogađa određene vrste bijelih krvnih ćelija koje se nazivaju plazma ćelije. Te ćelije se nakuplјaju u koštanoj srži 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nekontrolisano </w:t>
      </w:r>
      <w:r>
        <w:rPr>
          <w:rFonts w:ascii="Microsoft Sans Serif" w:hAnsi="Microsoft Sans Serif" w:cs="Microsoft Sans Serif"/>
          <w:sz w:val="20"/>
          <w:szCs w:val="20"/>
        </w:rPr>
        <w:t xml:space="preserve">dijele.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</w:t>
      </w:r>
      <w:r>
        <w:rPr>
          <w:rFonts w:ascii="Microsoft Sans Serif" w:hAnsi="Microsoft Sans Serif" w:cs="Microsoft Sans Serif"/>
          <w:sz w:val="20"/>
          <w:szCs w:val="20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</w:rPr>
        <w:t>ošteti kosti i bubrege.</w:t>
      </w:r>
    </w:p>
    <w:p w14:paraId="63789A27">
      <w:pPr>
        <w:rPr>
          <w:rFonts w:ascii="Microsoft Sans Serif" w:hAnsi="Microsoft Sans Serif" w:cs="Microsoft Sans Serif"/>
          <w:sz w:val="20"/>
          <w:szCs w:val="20"/>
        </w:rPr>
      </w:pPr>
    </w:p>
    <w:p w14:paraId="24BEC6B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se generalno ne može izliječiti. Međutim, znaci i simptomi bolesti se mogu u velikoj mjeri smanjiti ili nestati tokom određenog perioda. To se naziva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</w:rPr>
        <w:t>odgovor".</w:t>
      </w:r>
    </w:p>
    <w:p w14:paraId="45D99685">
      <w:pPr>
        <w:rPr>
          <w:rFonts w:ascii="Microsoft Sans Serif" w:hAnsi="Microsoft Sans Serif" w:cs="Microsoft Sans Serif"/>
          <w:sz w:val="20"/>
          <w:szCs w:val="20"/>
        </w:rPr>
      </w:pPr>
    </w:p>
    <w:p w14:paraId="47704FD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kod pacijenata kod kojih je sprovedena transplantacija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koštane srži</w:t>
      </w:r>
    </w:p>
    <w:p w14:paraId="3AB30D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se primjenjuje samostalno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kao terapija održavanja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nakon što se pacijent dovolјno oporavi poslije transplantacije koštane srži.</w:t>
      </w:r>
    </w:p>
    <w:p w14:paraId="021A862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4E9A448A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 - kod pacijenata kod kojih nije moguća transplantacija koštane srži</w:t>
      </w:r>
    </w:p>
    <w:p w14:paraId="0F4433F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sa drugim lijekovima. Ovo uk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ljučuje uzimanje sa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468A15F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hemoterapijskim lijekom koji se zove bortezomib,</w:t>
      </w:r>
    </w:p>
    <w:p w14:paraId="3A79AE6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antiinflamatornim lijekom koji se zove deksametazon,</w:t>
      </w:r>
    </w:p>
    <w:p w14:paraId="692366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hemoterapijskim lijekom koji se zove melfalan i</w:t>
      </w:r>
    </w:p>
    <w:p w14:paraId="0E149DC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imunosupresivnim lijekom koji se zove prednizon.</w:t>
      </w:r>
    </w:p>
    <w:p w14:paraId="47F4A5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Ove druge lijekove ćete uzimati na početku liječenja, a zatim ćete nastaviti da uzimate samo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F8A1F5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0E0187A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Vaš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nego što započnete liječenje.</w:t>
      </w:r>
    </w:p>
    <w:p w14:paraId="7017E70B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</w:p>
    <w:p w14:paraId="60079252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Multipli mijelom - kod pacijenata koji su prethodno liječeni</w:t>
      </w:r>
    </w:p>
    <w:p w14:paraId="1D85416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zajedno sa antiinflamatornim lijekom koji se zove deksametazon.</w:t>
      </w:r>
    </w:p>
    <w:p w14:paraId="1C2B2905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ED1706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zaustaviti pogoršanje znakova i simptoma multiplog mijeloma. Pokazalo se takođe da je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odložio povratak multiplog mijeloma nakon liječenja.</w:t>
      </w:r>
    </w:p>
    <w:p w14:paraId="03D29D4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1E86F8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Mijelodisplastični sindromi (MDS)</w:t>
      </w:r>
    </w:p>
    <w:p w14:paraId="0D0C6E5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MDS obuhvataju više različitih bolesti krvi i koštane srži. Krvne ćelije postaju abnormalne i ne funkcionišu pravilno. Kod pacijenata se može javiti mnoštvo različitih znakova i simptoma uklјučujući nizak broj crvenih krvnih zrnaca (anemija), potreba za transfuzijom krvi i rizik od infekcija.</w:t>
      </w:r>
    </w:p>
    <w:p w14:paraId="30F275B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9BEE4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se upotreblјava samostalno za liječenje odraslih pacijenata kojima je dijagnostikovan mijelodisplastični sindrom, ukoliko je zadovolјeno sljedeće:</w:t>
      </w:r>
    </w:p>
    <w:p w14:paraId="591249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potrebne su Vam redovne transfuzije krvi za liječenje niskih nivoa crvenih krvnih zrnaca (anemija zavisna od transfuzija),</w:t>
      </w:r>
    </w:p>
    <w:p w14:paraId="2D9311C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imate abnormalnost ćelija koštane srži koja se zove „izolovana citogenetska abnormalnost – delecija 5q”. To znači da se u Vašem tijelu ne stvara dovolјno zdravih krvnih ćelija,</w:t>
      </w:r>
    </w:p>
    <w:p w14:paraId="7E1E9E7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druge prethodno primjenjivane terapije, nisu pogodne za Vas ili kod Vas nisu dovolјno uspješne.</w:t>
      </w:r>
    </w:p>
    <w:p w14:paraId="77B32A6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F6DA69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povećati broj zdravih crvenih krvnih zrnaca koje tijelo stvara tako što redukuje broj abnormalnih ćelija:</w:t>
      </w:r>
    </w:p>
    <w:p w14:paraId="1C9C3F6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ovo može da smanji broj potrebnih transfuzija krvi. Moguće je da transfuzije uopšte neće biti potrebne.</w:t>
      </w:r>
    </w:p>
    <w:p w14:paraId="313A13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C01C2F0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Folikularni limfom (FL)</w:t>
      </w:r>
    </w:p>
    <w:p w14:paraId="0AA04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Folikularni limfom je sporo rastući rak koji utiče na B-limfocite. To je 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 koja pomaže Vašem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 u borbi protiv infekcije. Kada imate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FL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previše ovih B-limfocita se može nakuplјati u Vašoj krvi, koštanoj srži, limfnim čvorovima i slezini.</w:t>
      </w:r>
    </w:p>
    <w:p w14:paraId="414E8A0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D11AD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uzima zajedno sa drugim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 nazvanim „rituksimab“ za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ečenje odraslih pacijenata sa prethodno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ečenim folikularnim limfomom.</w:t>
      </w:r>
    </w:p>
    <w:p w14:paraId="2A2E26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78E16F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31138E9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imuni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direktno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eluje na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više</w:t>
      </w:r>
      <w:r>
        <w:rPr>
          <w:rFonts w:ascii="Microsoft Sans Serif" w:hAnsi="Microsoft Sans Serif" w:cs="Microsoft Sans Serif"/>
          <w:sz w:val="20"/>
          <w:szCs w:val="20"/>
        </w:rPr>
        <w:t xml:space="preserve"> različit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ih</w:t>
      </w:r>
      <w:r>
        <w:rPr>
          <w:rFonts w:ascii="Microsoft Sans Serif" w:hAnsi="Microsoft Sans Serif" w:cs="Microsoft Sans Serif"/>
          <w:sz w:val="20"/>
          <w:szCs w:val="20"/>
        </w:rPr>
        <w:t xml:space="preserve"> način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56532687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</w:rPr>
        <w:t>zaustavlјanjem razvoja ćelija raka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EF9EECC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zaustavl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anjem rasta krvnih sudova u tumorskom tkivu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54AD535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podsticanjem dijela imunog sistema da napada ćelije raka.</w:t>
      </w:r>
    </w:p>
    <w:p w14:paraId="02E24EF0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FC53AE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</w:p>
    <w:p w14:paraId="0C709D5D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751A12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Morate pročitati Uputstvo za pacijenta svih lijekova koje uzimate u kombinaciji sa lijekom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početka terapije navedenim lijekom.</w:t>
      </w:r>
    </w:p>
    <w:p w14:paraId="71A0EB26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56A0CA9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ne smijete uzimati:</w:t>
      </w:r>
    </w:p>
    <w:p w14:paraId="107492FA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trudni, mislite da ste trudni ili planirate trudnoću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jer se očekuje da će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štetno delovati na nerođeno dijete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rudnoća, dojenje i kontracepcija - informacije za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žene i muškarce")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633743A8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možete da zatrudnite, osim ukoliko niste preduzeli sve potrebne mjere za sprečavanje trudnoće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rudnoća, dojenje i kontracepcija - informacije za žene i muškarce").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koliko možete da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ostanete u drugom stanju,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aš ljekar će prilikom svakog propisivanja lijeka zabilježiti da su preduzete sve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neophodne mjere i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 tome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izdati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potvrdu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5A2B5EC5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ivi) na lenalidomid ili na bilo koju od pomoćnih supstanci ovog lijeka (navedene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u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6).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ko mislite da biste mogli da budete alergični, obratite se svom ljekaru za savjet. </w:t>
      </w:r>
    </w:p>
    <w:p w14:paraId="4CDF8422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35DCDAA7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</w:rPr>
        <w:t>ko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 w:val="0"/>
          <w:sz w:val="20"/>
          <w:szCs w:val="20"/>
        </w:rPr>
        <w:t>to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ovoga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odnosi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V</w:t>
      </w:r>
      <w:r>
        <w:rPr>
          <w:rFonts w:ascii="Microsoft Sans Serif" w:hAnsi="Microsoft Sans Serif" w:cs="Microsoft Sans Serif"/>
          <w:b w:val="0"/>
          <w:sz w:val="20"/>
          <w:szCs w:val="20"/>
        </w:rPr>
        <w:t>as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smijete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. Obratite se Vašem ljekaru ako niste sigurni.</w:t>
      </w:r>
    </w:p>
    <w:p w14:paraId="74BD0B63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36AC3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742B44BF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ili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farmaceutom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nego uzmete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:</w:t>
      </w:r>
    </w:p>
    <w:p w14:paraId="3AF936AB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ste u prošlosti imali krvne ugruške – u tom slučaju ste izloženi većem riziku od nastanka krvnog ugruška u venama i arterijama tokom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ečenja,</w:t>
      </w:r>
    </w:p>
    <w:p w14:paraId="05B32274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imate bilo kakve znake infekcije kao što su kašal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ili povišena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elesna temperatura,</w:t>
      </w:r>
    </w:p>
    <w:p w14:paraId="443D77EF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ili ste ikada ranije imali virusnu infekciju, posebno infekciju izazvanu virusom hepatitisa B, virusom varičele, HIV. Ako niste sigurni, obratite se Vašem ljekaru. Terapija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može da izazove ponovnu aktivaciju virusa, kod pacijenata koji su nosioci virusa, što dovodi do ponovne pojave infekcije. Vaš ljekar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provjeri da li ste ikada imali infekciju izazvanu virusom hepatitisa B,</w:t>
      </w:r>
    </w:p>
    <w:p w14:paraId="052EE3B8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problema sa bubrezima – Vaš ljekar može da prilagodi Vašu dozu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72E2BFC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srčani udar, ako ste ikada imali krvni ugrušak ili ako pušite, imate povišen krvni pritisak ili visoke nivoe holesterola,</w:t>
      </w:r>
    </w:p>
    <w:p w14:paraId="7FE4A031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alergijsku reakciju dok ste uzimali talidomid (još jedan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koji se koristi za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ečenje multiplog mijeloma), poput osipa, svraba, oticanja, vrtoglavice ili teškoća sa disanjem,</w:t>
      </w:r>
    </w:p>
    <w:p w14:paraId="00E262B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ikada ranije imali kombinaciju bilo kog od sljedećih simptoma: široko rasprostranjen osip, crvenilo kože, povišenu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elesnu temperaturu, simptome slične gripu, pov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išene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ednosti enzim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jetre, poremećaj krvi (eozinofilija),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uvećane limfne čvorove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koje predstavljaju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zna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ke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teške reakcije na koži koja se naziva reakcija na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sa eozinofilijom i sistemskim simptomima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takođe poznata kao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ili preosjetljivost na lijekove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pogledati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takođe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4 „Moguća neželјena dejstva“.</w:t>
      </w:r>
    </w:p>
    <w:p w14:paraId="71E1E99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Ako se bilo šta od ovoga odnosi na Vas, obavijestite Vašeg ljekara prije početka liječenja.</w:t>
      </w:r>
    </w:p>
    <w:p w14:paraId="02CAD76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6BF3DEC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 bilo koje vrijeme u toku ili nakon terapije, odmah recite svom ljekaru ili medicinskoj sestri ukoliko:</w:t>
      </w:r>
    </w:p>
    <w:p w14:paraId="3AB74E2F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Vam se desi zamućenje vida, gubitak vida ili duple slike, teškoće pri govoru, slabost u ruci ili nozi, promjene u načinu na koji hodate ili problemi sa ravnotežom, stalna utrnulost, smanjena osjetljivost ili gubitak osjećaja, gubitak pamćenja ili zbunjenost.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vo mogu biti simptomi ozbilјnog i potencijalno fatalnog stanja mozga koje se naziva progresivna multifokalna leukoencefalopatija (PML). Ukoliko ste ove simptome imali prije liječenja lenalidomidom, recite Vašem ljekaru o bilo kojoj promjeni ovih simptoma,</w:t>
      </w:r>
    </w:p>
    <w:p w14:paraId="5E9283D6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iskusite otežano disanje, umor, vrtoglavicu, bol u grudima, ubrzani rad srca ili oticanje nogu ili članaka. To mogu biti simptomi ozbiljnog stanja poznatog kao plućna hipertenzija (pogledati dio 4).</w:t>
      </w:r>
    </w:p>
    <w:p w14:paraId="70935238">
      <w:pPr>
        <w:rPr>
          <w:rFonts w:ascii="Microsoft Sans Serif" w:hAnsi="Microsoft Sans Serif" w:cs="Microsoft Sans Serif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Testovi i analize</w:t>
      </w:r>
    </w:p>
    <w:p w14:paraId="5EC6310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Prije i tokom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lijekom Lenalidomid Alkaloid redovno ćete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raditi analize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krvi zato što lijek Lenalidomid Alkaloid može da izazove pad broja krvnih ćelija koje pomažu u borbi protiv infekcije (leukociti) i pomažu u zgrušavanju krvi (trombociti). </w:t>
      </w:r>
    </w:p>
    <w:p w14:paraId="74535E43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Vaš ljekar će od Vas tražiti da analize krvi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uradite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3D541B30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5EA3DB2D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svake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 tokom prvih 8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1C1D96EF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zatim najmanje na svakih mjesec dana nakon toga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E750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Prije i tokom tretmana sa lenalidomidom, možda ćete biti pregledani zbog znakova kardiopulmonalnih problema.</w:t>
      </w:r>
    </w:p>
    <w:p w14:paraId="443AF6B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600B96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Za pacijente sa mijelodisplastičnim sindromom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(MDS)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Lenalidomid Alkaloid</w:t>
      </w:r>
    </w:p>
    <w:p w14:paraId="34D62C1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Ako imate MDS, veća je vjerovatnoća da ćete dobiti naprednije stanje koje se zove akutna mijeloidna leukemija (AML). Pored toga, nije poznato kako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utiče na mogućnost da dobijete AML. Zbog toga će Vaš ljekar možda uraditi testove kako bi utvrdio znakove koji mogu bolјe predvid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erovatnoću dobijanja AML tokom liječenja lijekom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7664F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B090B0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Za pacijente sa folikularnim limfomom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 (FL)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Alkaloid</w:t>
      </w:r>
    </w:p>
    <w:p w14:paraId="34F9194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Vaš ljekar će tražiti od Vas da uradite analize krvi:</w:t>
      </w:r>
    </w:p>
    <w:p w14:paraId="534CB8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terapije,</w:t>
      </w:r>
    </w:p>
    <w:p w14:paraId="4154A70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svake nedelјe tokom prve 3 nedelјe (1 ciklus) terapije,</w:t>
      </w:r>
    </w:p>
    <w:p w14:paraId="679963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zatim svake 2 nedelјe u ciklusima od 2 do 4 nedelјe (za više informacija pogledajte dio 3 „Terapijski ciklus“),</w:t>
      </w:r>
    </w:p>
    <w:p w14:paraId="027904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nakon toga na početku svakog ciklusa i</w:t>
      </w:r>
    </w:p>
    <w:p w14:paraId="77AB66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najmanje svakog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059739D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5936F3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može da provjeri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imate veliku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ukupn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količin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tumora u tijelu,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učujući koštanu srž.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dovesti do stanja u kome se tumori razgrađuju i dovode to neuobičajenih nivoa hemijskih supstanci u krvi, što može da izazove bubrežnu slabost (to stanje se naziva "sindrom lize tumora").</w:t>
      </w:r>
    </w:p>
    <w:p w14:paraId="541F211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94671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Vaš ljekar će možda provjeriti da li imate promjene na koži kao što su crvene mrl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 ili osip.</w:t>
      </w:r>
    </w:p>
    <w:p w14:paraId="2E75D5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959F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može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prilagoditi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dozu lijeka Lenalidomid Alkaloid ili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obustaviti terapiju u zavisnosti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rezultata analiza krvi i Vašeg opšteg stanja. Ako Vam je dijagnoza postavl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 nedavno, Vaš ljekar će možda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takođe procijeniti Vašu terapiju na osnovu Vaših godina i drugi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h zdravstvenih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stanj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koja već 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C02DAE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4F0C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Doniranje krvi</w:t>
      </w:r>
    </w:p>
    <w:p w14:paraId="30E64E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 smijete donirati krv tokom terapije i još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dana nakon prestanka terapije.</w:t>
      </w:r>
    </w:p>
    <w:p w14:paraId="0E63106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629CE18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Djeca i adolescenti</w:t>
      </w:r>
    </w:p>
    <w:p w14:paraId="5CD4304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Lenalidomid Alkaloid se ne preporučuje za primjenu kod djece i adolescenata mlađih od 18 godina.</w:t>
      </w:r>
    </w:p>
    <w:p w14:paraId="534D118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EA6139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Stariji pacijenti i pacijenti koje imaju probleme sa bubrezima</w:t>
      </w:r>
    </w:p>
    <w:p w14:paraId="5449DCB2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početka liječenja.</w:t>
      </w:r>
    </w:p>
    <w:p w14:paraId="30A480E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1F177B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Drugi lijekovi i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</w:p>
    <w:p w14:paraId="2867670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donedavno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ćete možda uzimati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Isto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drugi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1E937D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10E078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Posebno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recite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medicinskoj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21802480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se koriste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spre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poput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oralnih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prestati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C051239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liječenje srčanih problema - poput 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998F8BC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razrjeđivanje krvi - poput varfarina.</w:t>
      </w:r>
    </w:p>
    <w:p w14:paraId="7C8B30F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7A49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Trudnoća, dojenje i kontracepcija - informacije za žene i muškarce</w:t>
      </w:r>
    </w:p>
    <w:p w14:paraId="4356A029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6D4B2A0C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</w:t>
      </w:r>
    </w:p>
    <w:p w14:paraId="7798F070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v-SE"/>
        </w:rPr>
        <w:t xml:space="preserve">Za žene koje uzimaju lijek 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  <w:t>Lenalidomid Alkaloid</w:t>
      </w:r>
    </w:p>
    <w:p w14:paraId="414CF00C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da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nalidomid Alkaloid ako ste trudni, jer se očekuje da će naškoditi nerođenom djetetu.</w:t>
      </w:r>
    </w:p>
    <w:p w14:paraId="3FA1E3D6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ostati u drugom stanju dok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nalidomid Alkaloid.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morate primjenjivati efektivne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metode kontracepcije ako ste žena koja može da ostane u drugom stanju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pogledajte dio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Kontracepcija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RS"/>
        </w:rPr>
        <w:t>"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).</w:t>
      </w:r>
    </w:p>
    <w:p w14:paraId="40AE5CAA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terapije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nalidomid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prekinuti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terapiju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7C25AA0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BF84780">
      <w:pP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0EDBD0A5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Ako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partnerka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ostane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drugom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stanju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dok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Vi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uzimate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odmah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svog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ljekara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Preporučuje se da Vaša partnerka potraži medicinski savjet.</w:t>
      </w:r>
    </w:p>
    <w:p w14:paraId="21E006EF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Takođe, morate primjenjivati efikasne metode kontracepcije (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Kontracepcija").</w:t>
      </w:r>
    </w:p>
    <w:p w14:paraId="2A76D31F">
      <w:pPr>
        <w:rPr>
          <w:rFonts w:ascii="Microsoft Sans Serif" w:hAnsi="Microsoft Sans Serif" w:cs="Microsoft Sans Serif"/>
          <w:sz w:val="20"/>
          <w:szCs w:val="20"/>
        </w:rPr>
      </w:pPr>
    </w:p>
    <w:p w14:paraId="2B8E0D00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Dojenje</w:t>
      </w:r>
    </w:p>
    <w:p w14:paraId="0395907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 smijete dojiti dok uzimate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, jer nije poznato da li se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izlučuje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majčino mlijeko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BD317EB">
      <w:pPr>
        <w:rPr>
          <w:rFonts w:ascii="Microsoft Sans Serif" w:hAnsi="Microsoft Sans Serif" w:cs="Microsoft Sans Serif"/>
          <w:sz w:val="20"/>
          <w:szCs w:val="20"/>
        </w:rPr>
      </w:pPr>
    </w:p>
    <w:p w14:paraId="0C49562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Kontracepcija</w:t>
      </w:r>
    </w:p>
    <w:p w14:paraId="747C0B4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Za žene koje uzimaju lijek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 Alkaloid</w:t>
      </w:r>
    </w:p>
    <w:p w14:paraId="55CAC56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početka liječenja, provjerite sa svojim ljekarom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zatrudnite, čak i ako mislite da to nije vjerovatno.</w:t>
      </w:r>
    </w:p>
    <w:p w14:paraId="5F046D1D">
      <w:pPr>
        <w:rPr>
          <w:rFonts w:ascii="Microsoft Sans Serif" w:hAnsi="Microsoft Sans Serif" w:cs="Microsoft Sans Serif"/>
          <w:sz w:val="20"/>
          <w:szCs w:val="20"/>
        </w:rPr>
      </w:pPr>
    </w:p>
    <w:p w14:paraId="47DAEA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zatrudnite:</w:t>
      </w:r>
    </w:p>
    <w:p w14:paraId="70701C4F">
      <w:pPr>
        <w:pStyle w:val="2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podvrgnućete se testiranju na trudnoću pod nadzorom Vašeg ljekara (prije svake terapije,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svake 4 nedelјe tokom terapije i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4 nedelјe nakon završetka terapije), osim kada je potvrđeno da su jajovodi podvezani i zatvoreni, kako bi se sprečilo da jajna ćelija dospe u matericu (sterilizacija podvezivanjem jajovoda)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</w:p>
    <w:p w14:paraId="17FAF7D1">
      <w:pPr>
        <w:pStyle w:val="29"/>
        <w:tabs>
          <w:tab w:val="left" w:pos="567"/>
        </w:tabs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TAKOĐE </w:t>
      </w:r>
    </w:p>
    <w:p w14:paraId="1201BCCF">
      <w:pPr>
        <w:pStyle w:val="2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terapije.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posavjetovati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B5074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26E5CD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591C6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prolazi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udsku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spermu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partnerka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ostane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upotrebl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kondome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szCs w:val="22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č</w:t>
      </w:r>
      <w:r>
        <w:rPr>
          <w:rFonts w:ascii="Microsoft Sans Serif" w:hAnsi="Microsoft Sans Serif" w:cs="Microsoft Sans Serif"/>
          <w:sz w:val="20"/>
          <w:szCs w:val="20"/>
        </w:rPr>
        <w:t>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vazektomiji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2533C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SansSerif" w:hAnsi="MicrosoftSansSerif" w:cs="MicrosoftSansSerif"/>
          <w:sz w:val="20"/>
          <w:szCs w:val="20"/>
        </w:rPr>
        <w:t>Ne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trebate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donirati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spermu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tokom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najmanje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7 </w:t>
      </w:r>
      <w:r>
        <w:rPr>
          <w:rFonts w:ascii="MicrosoftSansSerif" w:hAnsi="MicrosoftSansSerif" w:cs="MicrosoftSansSerif"/>
          <w:sz w:val="20"/>
          <w:szCs w:val="20"/>
        </w:rPr>
        <w:t>dana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nakon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zavr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š</w:t>
      </w:r>
      <w:r>
        <w:rPr>
          <w:rFonts w:ascii="MicrosoftSansSerif" w:hAnsi="MicrosoftSansSerif" w:cs="MicrosoftSansSerif"/>
          <w:sz w:val="20"/>
          <w:szCs w:val="20"/>
        </w:rPr>
        <w:t>etka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.</w:t>
      </w:r>
    </w:p>
    <w:p w14:paraId="326372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C1C2CD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E04528B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voziti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rukovati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umor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pospanost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vrtoglavicu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primjene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06DF96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6D37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sadrži laktozu.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55DB746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posavjetujte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svojim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F0D89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C0EF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5557E69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UZIMA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</w:t>
      </w:r>
      <w:r>
        <w:rPr>
          <w:rFonts w:ascii="Microsoft Sans Serif" w:hAnsi="Microsoft Sans Serif" w:cs="Microsoft Sans Serif"/>
          <w:sz w:val="20"/>
          <w:szCs w:val="20"/>
        </w:rPr>
        <w:t xml:space="preserve">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5BDF58E9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262C986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Lijek Lenalidomid Alkaloid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da Vam da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ljekar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sa iskustvom u liječenju 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, mijelodisplastičnog sindroma i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42D9DC37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Kada se lijek Lenalidomid Alkaloid koristi za liječenje multiplog mijeloma kod pacijenata koji ne mogu biti podvrgnuti transplantaciji koštane srži ili su primali druge terapije, uzima se u kombinaciji sa drugim lijekovima (pogledati dio 1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Šta je lijek Lenalidomid Alkaloid i čemu je namijenjen").</w:t>
      </w:r>
    </w:p>
    <w:p w14:paraId="3AE20F36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 multiplog mijeloma kod pacijenata koji su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transplantaciju koštane srži ili za liječenje pacijenata sa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mijelodisplastičnim sindromom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uzima se sam. </w:t>
      </w:r>
    </w:p>
    <w:p w14:paraId="0D6E4D4F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limfoma, uzima se sa drugim lijekom koji se zove rituksimab.</w:t>
      </w:r>
    </w:p>
    <w:p w14:paraId="5B98762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</w:p>
    <w:p w14:paraId="02F8FD87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Lijek Lenalidomid Alkaloid uvijek uzimajte tačno onako kako Vam je to objasnio Vaš ljekar. Ako niste sigurni,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provjeri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te sa Vašim ljekarom ili farmaceutom. </w:t>
      </w:r>
    </w:p>
    <w:p w14:paraId="2522CB3C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42DB703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Ako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 u kombinaciji sa drugim lijekovima, u Uputstvima za pacijenta za te lijekove morate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potražiti dodatne informacije o tome kako se koriste i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kako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eluju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776C363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0D69703F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Terapijski ciklus</w:t>
      </w:r>
    </w:p>
    <w:p w14:paraId="2103C946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odre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Cs/>
          <w:sz w:val="20"/>
          <w:szCs w:val="20"/>
        </w:rPr>
        <w:t>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3 nedelјe (21 dan).</w:t>
      </w:r>
    </w:p>
    <w:p w14:paraId="294D5899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Svaki period od 2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74CBB14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U zavisnosti od dana 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uzećete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jedan ili više lijekova.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Međutim, nekih dana nećete uzimati nijedan lijek.</w:t>
      </w:r>
    </w:p>
    <w:p w14:paraId="75B1AB67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Nakon završetka svakog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cilusa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21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započnete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ciklus"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sljedećih 21 dan.</w:t>
      </w:r>
    </w:p>
    <w:p w14:paraId="56F32D06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</w:t>
      </w:r>
    </w:p>
    <w:p w14:paraId="4A131E57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se uzima određenih dana tokom 4 nedel</w:t>
      </w:r>
      <w:r>
        <w:rPr>
          <w:rFonts w:ascii="Microsoft Sans Serif" w:hAnsi="Microsoft Sans Serif" w:cs="Microsoft Sans Serif"/>
          <w:b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(28 dana).</w:t>
      </w:r>
    </w:p>
    <w:p w14:paraId="5A7FBD4E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Svaki period od 28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".</w:t>
      </w:r>
    </w:p>
    <w:p w14:paraId="718E4109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zavisnosti od dana ciklusa uzećete jedan ili više lijekova. Međutim, nekih dana nećete uzimati nijedan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lijek.</w:t>
      </w:r>
    </w:p>
    <w:p w14:paraId="7961DF17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Nakon završetka svakog ciklusa od 28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započ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nete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ciklus" od sljedećih 28 dana.</w:t>
      </w:r>
    </w:p>
    <w:p w14:paraId="3AB87A0E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522F38F0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uzeti</w:t>
      </w:r>
    </w:p>
    <w:p w14:paraId="78A81E75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Prije nego što započnete liječenje, ljekar će Vam reći:</w:t>
      </w:r>
    </w:p>
    <w:p w14:paraId="64A57573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3A979BDD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koliko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drugih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uzmete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kombinaciji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potrebno,</w:t>
      </w:r>
    </w:p>
    <w:p w14:paraId="65433404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 </w:t>
      </w:r>
      <w:r>
        <w:rPr>
          <w:rFonts w:ascii="Microsoft Sans Serif" w:hAnsi="Microsoft Sans Serif" w:cs="Microsoft Sans Serif"/>
          <w:bCs/>
          <w:sz w:val="20"/>
          <w:szCs w:val="20"/>
        </w:rPr>
        <w:t>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terapijskog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svaki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5E2F6946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366ABB8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Kako i kada treba uzeti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37A8B8B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Kapsule progutajte cijele, po mogućnosti sa vodom.</w:t>
      </w:r>
    </w:p>
    <w:p w14:paraId="5EC3A87C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Nemojte lomiti, otvarati ili žvakati kapsule. Ako prašak iz preloml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ene kapsule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dođe u dodir sa kožom, odmah temel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 isperite kožu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vodom.</w:t>
      </w:r>
    </w:p>
    <w:p w14:paraId="132392FD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Zdravstveni radnici, njegovatel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 i članovi porodice treba da nose rukavice za jednokratnu upotrebu prilikom rukovanja blisterom ili kapsulom.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Zatim r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ukavice treba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ivo ukloniti kako bi se sprečilo izlaganje kože, staviti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ih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plastičnu polietilensku vreću koja se zatvara i odložiti u skladu sa lokalnim zahtjevima. Zatim ruke treba dobro oprati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vodom. Žene koje su trudne ili sumnjaju da su trudne ne bi smjele da rukuju blisterom ili kapsulom.</w:t>
      </w:r>
    </w:p>
    <w:p w14:paraId="56CAA3A3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Kapsule se mogu uzimati sa hranom ili bez nje.</w:t>
      </w:r>
    </w:p>
    <w:p w14:paraId="36F4991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treba uzimati otprilike u isto vrijeme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danima određenim za uzimanje lijeka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prema utvrđenom rasporedu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0A26212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</w:p>
    <w:p w14:paraId="50992E65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Uzimanje lijeka</w:t>
      </w:r>
    </w:p>
    <w:p w14:paraId="1F95BB13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Da biste izvadili kapsulu iz blistera:</w:t>
      </w:r>
    </w:p>
    <w:p w14:paraId="4E368E56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pritisnite samo jedan kraj kapsule kako biste je istisnuli kroz foliju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1DFF4931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kapsulu nemojte pritiskati na sredini jer je tako možete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lomiti.</w:t>
      </w:r>
    </w:p>
    <w:p w14:paraId="65A7AF5F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CFFAFC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966720" cy="177990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E83F">
      <w:pPr>
        <w:rPr>
          <w:rFonts w:ascii="Microsoft Sans Serif" w:hAnsi="Microsoft Sans Serif" w:cs="Microsoft Sans Serif"/>
          <w:sz w:val="20"/>
          <w:szCs w:val="20"/>
        </w:rPr>
      </w:pPr>
    </w:p>
    <w:p w14:paraId="5265892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Trajanje liječenja lijekom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C4ACBC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 u terapijskim ciklusima, a svaki ciklus traje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21 ili </w:t>
      </w:r>
      <w:r>
        <w:rPr>
          <w:rFonts w:ascii="Microsoft Sans Serif" w:hAnsi="Microsoft Sans Serif" w:cs="Microsoft Sans Serif"/>
          <w:sz w:val="20"/>
          <w:szCs w:val="20"/>
        </w:rPr>
        <w:t>28 dana (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pogledajte prethodno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navedeni tekst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sz w:val="20"/>
          <w:szCs w:val="20"/>
        </w:rPr>
        <w:t xml:space="preserve">").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Terapijske cikluse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treba nastaviti sve dok Vam ljekar ne kaže da prestanete.</w:t>
      </w:r>
    </w:p>
    <w:p w14:paraId="7C7920E8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DF04F47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nego što treba</w:t>
      </w:r>
    </w:p>
    <w:p w14:paraId="171E3F5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Vam je propisano, odmah obavijestite svog ljekara. </w:t>
      </w:r>
    </w:p>
    <w:p w14:paraId="7E6FEF2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73768A4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3B6269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svoje uobičajeno vrijeme, a</w:t>
      </w:r>
    </w:p>
    <w:p w14:paraId="4DF2F526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prošlo je manje od 12 sati - odmah uzmite 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CB39688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12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narednu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uobi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ajeno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0A2D68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20D652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dodatnih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pitanja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primjeni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ovog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farmaceutu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6EDFD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1C64E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35775D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MOGUĆA NEŽELЈENA DEJSTVA</w:t>
      </w:r>
    </w:p>
    <w:p w14:paraId="4D4F977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173519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Kao i svi lijekovi, ovaj lijek može da prouzrokuje neželјena dejstva, iako ona ne moraju da se jave kod svih pacijenata koji uzimaju ovaj lijek.</w:t>
      </w:r>
    </w:p>
    <w:p w14:paraId="400E6DD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0497C1D9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Prestanite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Lenalidomid Alkaloid i odmah posjetite ljekara ako primjetite bilo koje od sljedećih ozbilјnih neželjenih dejstava - možda će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Vam biti potreban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hitan medicinski tretman:</w:t>
      </w:r>
    </w:p>
    <w:p w14:paraId="4CF45562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oprivnjača, osip, otok očiju, usta ili lica, otežano disanje ili svrab, što mogu biti simptomi ozbilјnih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tipova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alergijskih reakcija koje nazivamo angioedem i anafilaktička reakcija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547C693E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ozbil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na alergijska reakcija koja 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početi kao osip na jednoj površini, ali se šire na druge oblasti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opsežnim gubitkom kože po cijelom tijelu (Stevens-Johnson-ov sindrom i/ili toksična epidermalna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nekroliza)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</w:p>
    <w:p w14:paraId="43DE44CB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iroko rasprostranjeni osip, visoka tjelesna temperatura, poviše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vrijednosti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enzima jetre,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poremećaj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krvi (eozinofilija),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uvećanje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limfni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čvorova i drugi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organa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eakcija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lijek sa eozinofilijom i sistemski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simptomi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, koja je takođe poznata kao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sindrom preosjetljivosti na lijekove). Takođe </w:t>
      </w:r>
      <w:r>
        <w:rPr>
          <w:rFonts w:ascii="Microsoft Sans Serif" w:hAnsi="Microsoft Sans Serif" w:cs="Microsoft Sans Serif"/>
          <w:sz w:val="20"/>
          <w:szCs w:val="20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2.</w:t>
      </w:r>
    </w:p>
    <w:p w14:paraId="4101EE59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</w:p>
    <w:p w14:paraId="02219491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dmah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Vam se javi neko od sljedećih neželјenih dejstava:</w:t>
      </w:r>
    </w:p>
    <w:p w14:paraId="5D4D360C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jeza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grlu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al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ј, </w:t>
      </w:r>
      <w:r>
        <w:rPr>
          <w:rFonts w:ascii="Microsoft Sans Serif" w:hAnsi="Microsoft Sans Serif" w:cs="Microsoft Sans Serif"/>
          <w:iCs/>
          <w:sz w:val="20"/>
          <w:szCs w:val="20"/>
        </w:rPr>
        <w:t>ranice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ustima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bilo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koj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drug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simptom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ukl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iCs/>
          <w:sz w:val="20"/>
          <w:szCs w:val="20"/>
        </w:rPr>
        <w:t>uju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onu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krvotoku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</w:rPr>
        <w:t>tzv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iCs/>
          <w:sz w:val="20"/>
          <w:szCs w:val="20"/>
        </w:rPr>
        <w:t>sepsu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61F4D1D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krvarenje ili pojav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modrica koje nisu izazvane povredama,</w:t>
      </w:r>
    </w:p>
    <w:p w14:paraId="29DE51D0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bol u grudima ili nogama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2071E58B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304AD28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bolovi u kostima, slabost mišića, zbunjenost ili umor koji mogu biti posl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edica visokog nivoa kalcijuma u krvi.</w:t>
      </w:r>
    </w:p>
    <w:p w14:paraId="1573CC7F">
      <w:pPr>
        <w:rPr>
          <w:rFonts w:ascii="Microsoft Sans Serif" w:hAnsi="Microsoft Sans Serif" w:cs="Microsoft Sans Serif"/>
          <w:iCs/>
          <w:sz w:val="20"/>
          <w:szCs w:val="20"/>
          <w:lang w:val="mk-MK"/>
        </w:rPr>
      </w:pPr>
    </w:p>
    <w:p w14:paraId="1678EC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da smanji broj bijelih krvnih ćelija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se bore protiv infekcije, a takođe i broj ćelija koje pomažu zgrušavanju krvi (trombociti), što može dovesti do poremećaja krvarenja kao što su krvarenja iz nosa i nastanak modrica.</w:t>
      </w:r>
    </w:p>
    <w:p w14:paraId="38138FC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takođe izazvati stvaranje ugrušaka u venama (tromboza).</w:t>
      </w:r>
    </w:p>
    <w:p w14:paraId="617EBDBF">
      <w:pPr>
        <w:rPr>
          <w:rFonts w:ascii="Microsoft Sans Serif" w:hAnsi="Microsoft Sans Serif" w:cs="Microsoft Sans Serif"/>
          <w:iCs/>
          <w:sz w:val="20"/>
          <w:szCs w:val="20"/>
          <w:lang w:val="hr-HR"/>
        </w:rPr>
      </w:pPr>
    </w:p>
    <w:p w14:paraId="56423209">
      <w:pP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Druga nežel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ena dejstva</w:t>
      </w:r>
    </w:p>
    <w:p w14:paraId="44866174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Važno je napomenuti da se kod malog broja pacijenata mogu razviti dodatne vrste raka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i mogu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će je da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terapij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ovaj rizik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Vaš ljekar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treba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pažl</w:t>
      </w:r>
      <w:r>
        <w:rPr>
          <w:rFonts w:ascii="Microsoft Sans Serif" w:hAnsi="Microsoft Sans Serif" w:cs="Microsoft Sans Serif"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ivo da procijeni koristi i rizike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Alkaloid.</w:t>
      </w:r>
    </w:p>
    <w:p w14:paraId="72558557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2E918F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Veoma česta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ena dejstva (mogu da se jave kod više od 1 na 10 pacijenata koji uzimaju lijek):</w:t>
      </w:r>
    </w:p>
    <w:p w14:paraId="349A4A8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pad broja crvenih krvnih ćelija koji može izazvati anemiju koja dovodi do umora i slabosti,</w:t>
      </w:r>
    </w:p>
    <w:p w14:paraId="1E2A78F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osip, svrab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5E6F2D4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grčevi u mišićima, mišićna slabost, bolovi u mišićima, bolovi u kostima,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bolovi 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zglobovima, leđima i ekstremitetima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6A285082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generalizovano oticanje, uklјučujući oticanje ruku i nogu,</w:t>
      </w:r>
    </w:p>
    <w:p w14:paraId="27A57E05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slabost, umor,</w:t>
      </w:r>
    </w:p>
    <w:p w14:paraId="12E043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povišena tjelesna temperatura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nalik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uhu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 kašalј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jezu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09531D0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utrnulost, trnci ili osjećaj pečenja na koži, bolovi u šakama ili stopalima, vrtoglavica, nevolјno drhtanje,</w:t>
      </w:r>
    </w:p>
    <w:p w14:paraId="36A4D07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smanjen apetit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poremećaj čula ukusa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BDDCE7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pojačan bol, veličina tumora ili crvenilo oko tumora,</w:t>
      </w:r>
    </w:p>
    <w:p w14:paraId="3746099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gubitak tjelesne mase,</w:t>
      </w:r>
    </w:p>
    <w:p w14:paraId="14EAAA6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goru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998861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niske koncentracije kalijuma ili kalcijuma i/ili natrijuma u 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B5C00AF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smanjena funkcija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titne žlijezde,</w:t>
      </w:r>
    </w:p>
    <w:p w14:paraId="5393107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nogama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tromboze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ugru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zvanih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embolija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BEC8039">
      <w:pPr>
        <w:pStyle w:val="29"/>
        <w:numPr>
          <w:ilvl w:val="0"/>
          <w:numId w:val="22"/>
        </w:numPr>
        <w:spacing w:after="0" w:line="240" w:lineRule="auto"/>
        <w:ind w:hanging="72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uklјučujući </w:t>
      </w:r>
      <w:r>
        <w:rPr>
          <w:rFonts w:ascii="Microsoft Sans Serif" w:hAnsi="Microsoft Sans Serif" w:cs="Microsoft Sans Serif"/>
          <w:sz w:val="20"/>
          <w:szCs w:val="20"/>
        </w:rPr>
        <w:t>infekciju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sinusa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okru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disajnih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AFFEB5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6F534C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7F5FED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zamućenje oka (katarakta)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33E94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što uklјučuje nepravilan rad bubrega ili kada bubrezi ne mogu da održe normalnu funkciju,</w:t>
      </w:r>
    </w:p>
    <w:p w14:paraId="22DEC79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abnormalne vrijednosti enzima jetre,</w:t>
      </w:r>
    </w:p>
    <w:p w14:paraId="579B231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povećane vrijednosti enzima jetre,</w:t>
      </w:r>
    </w:p>
    <w:p w14:paraId="759E67F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proteina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arterija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90798E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povećanje koncentracije šećera u krvi (dijabetes)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381502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smanjenje koncentracije šećera u krvi,</w:t>
      </w:r>
    </w:p>
    <w:p w14:paraId="62EC9C2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glavobolјa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A2FF9B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krvarenje iz nosa,</w:t>
      </w:r>
    </w:p>
    <w:p w14:paraId="0D8B77A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suva koža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A7A5F3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depresija,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promjene raspoloženja, teškoće sa spavanjem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3A4A6F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kašalј,</w:t>
      </w:r>
    </w:p>
    <w:p w14:paraId="5EA70D1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pad krvnog pritiska,</w:t>
      </w:r>
    </w:p>
    <w:p w14:paraId="49AE8C7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nejasan osjećaj nelagodnosti, slabost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484E976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bolno zapalјenje usta, suvoća usta, </w:t>
      </w:r>
    </w:p>
    <w:p w14:paraId="0A1327C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dehidratacija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BE9E39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CC2F8D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esta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jave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najvi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10 </w:t>
      </w:r>
      <w:r>
        <w:rPr>
          <w:rFonts w:ascii="Microsoft Sans Serif" w:hAnsi="Microsoft Sans Serif" w:cs="Microsoft Sans Serif"/>
          <w:bCs/>
          <w:sz w:val="20"/>
          <w:szCs w:val="20"/>
        </w:rPr>
        <w:t>pacijenata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):</w:t>
      </w:r>
    </w:p>
    <w:p w14:paraId="1E53010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uni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tavanje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crvenih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krvnih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zrnaca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hemoliti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anemija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15A2694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dređene vrste tumora kože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2A86E3D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krvarenje iz desni, želuca ili crijeva,</w:t>
      </w:r>
    </w:p>
    <w:p w14:paraId="13DF947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povišen krvni pritisak, spori, ubrzani ili nepravilni otkucaji srca,</w:t>
      </w:r>
    </w:p>
    <w:p w14:paraId="035029A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ovećanje količine supstance koja je rezultat normalnog i abnormalnog raspadanja crvenih krvnih zrnaca,</w:t>
      </w:r>
    </w:p>
    <w:p w14:paraId="355B700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povećanje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vrijednosti </w:t>
      </w:r>
      <w:r>
        <w:rPr>
          <w:rFonts w:ascii="Microsoft Sans Serif" w:hAnsi="Microsoft Sans Serif" w:cs="Microsoft Sans Serif"/>
          <w:bCs/>
          <w:sz w:val="20"/>
          <w:szCs w:val="20"/>
        </w:rPr>
        <w:t>vrste proteina koji ukazuje na upale u tijelu,</w:t>
      </w:r>
    </w:p>
    <w:p w14:paraId="0FE6378F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tamna prebojenost kože,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prom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ena boje kože usl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 krvarenja ispod, tipično uzrokovana modricama, oticanjem kože ispunjene krvlјu, modricama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DEE20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povećane vrijednosti mokraćne kiseline u krvi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3522CF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erupcije kože, crvenilo kože, pucanje, perutanje ili lјuštenje kože, koprivnjača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2929C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pojačano znojenje, noćno znojenje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4D7B4BA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teškoće pri gutanju, upala grla, poteškoće sa kvalitetom glasa ili promjene glasa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,</w:t>
      </w:r>
    </w:p>
    <w:p w14:paraId="0E12AEC5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curenje iz nosa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7DC76A9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stvaranje mnogo veće ili mnogo manje količine mokraće nego što je uobičajeno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 nemogućnost kontrole mokrenja,</w:t>
      </w:r>
    </w:p>
    <w:p w14:paraId="6652324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 u mokraći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60740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nedostatak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vazduha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posebno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b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biti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simptom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slabosti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615062B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otežano postizanje erekcije,</w:t>
      </w:r>
    </w:p>
    <w:p w14:paraId="63E82AF2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moždani udar, nesvjestica, vrtoglavica (problem sa unutrašnjim uhom koji dovodi do osjećaja da se sve vrti),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vremeni gubitak sv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jesti,</w:t>
      </w:r>
    </w:p>
    <w:p w14:paraId="5CC47AA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iri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vrat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vilicu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eludac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infarkt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miokarda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8A2325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mišićna slabost, nedostatak energije,</w:t>
      </w:r>
    </w:p>
    <w:p w14:paraId="0172B72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bol u vratu, bol u grudima,</w:t>
      </w:r>
    </w:p>
    <w:p w14:paraId="28E95B2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drhtavica,</w:t>
      </w:r>
    </w:p>
    <w:p w14:paraId="1B5B27B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oticanje zglobova,</w:t>
      </w:r>
    </w:p>
    <w:p w14:paraId="33B2C593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odvod žuči iz jetre usporen ili blokiran,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</w:p>
    <w:p w14:paraId="6FE4E5B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niske vrijednosti fosfata ili magnezijuma u ​​krvi,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</w:p>
    <w:p w14:paraId="3B4C94D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 govor,</w:t>
      </w:r>
    </w:p>
    <w:p w14:paraId="03F72D7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poremećaji funkcije jetre,</w:t>
      </w:r>
    </w:p>
    <w:p w14:paraId="3C97DF8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poreme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ravnote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kretanju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967522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gluvo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zujanje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tinitus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BC866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neuralni bol, neprijatni nenormalni osjećaji posebno na dodir,</w:t>
      </w:r>
    </w:p>
    <w:p w14:paraId="5203F641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prekomjerna količina gvožđa u organizmu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D0B00D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žeđ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A2C21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zbunjenost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00C87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zubobolјa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0B18056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pad koji može rezultirati povredom.</w:t>
      </w:r>
    </w:p>
    <w:p w14:paraId="3395126C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78F07B5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Povremena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pacijenata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3CB7DA9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krvarenje unutar lobanje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448EE86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 sa cirkulacijom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CF38291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4E4C02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seksualnog nagona (libida)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D9EBB8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prekomjerno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kostima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Fankonijev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sindrom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6D8C3D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sluzoko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(ž</w:t>
      </w:r>
      <w:r>
        <w:rPr>
          <w:rFonts w:ascii="Microsoft Sans Serif" w:hAnsi="Microsoft Sans Serif" w:cs="Microsoft Sans Serif"/>
          <w:sz w:val="20"/>
          <w:szCs w:val="20"/>
        </w:rPr>
        <w:t>utica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blijeda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svrab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38167D9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nadutost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debelog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zvanog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cekitis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1DDE7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nekroza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tubula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8FD355A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promjena boje kože, osjetljivost na sunčevu svetlost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28D826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sindrom lize tumora - metaboličke komplikacije koje mogu nastati tokom liječenja raka, a ponekad i bez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liječenja. Ove komplikacije izazvane su produktima raspadanja umirućih ćelija raka i mogu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učivati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sljedeće: promjene u hemijskom sastavu krvi; povišene koncentracije kalijuma, fosfora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mokraćne kiseline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 sniženu koncentraciju kalcijuma što posljedično vodi do promjena u funkciji bubrega, srčanih otkucaja,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konvulzija i ponekad smrti</w:t>
      </w:r>
      <w:r>
        <w:rPr>
          <w:lang w:val="sv-SE"/>
        </w:rPr>
        <w:t xml:space="preserve"> </w:t>
      </w:r>
    </w:p>
    <w:p w14:paraId="34F492E4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povećanje krvnog pritiska u krvnim sudovima koji snabdjevaju pluća (plućna hipertenzija).</w:t>
      </w:r>
    </w:p>
    <w:p w14:paraId="25B3FC7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AC6CCB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29FE7AEC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iznenadan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pulsom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ovi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pankreasa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E275252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prouzrokovani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tkiva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58DFC77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zabilje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rijetki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razgradnje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rabdomioliza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primjenjivan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statinom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vrsta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31B31A0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stanje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zahvata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sudova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zglobovima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leukocitoklasti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54BC381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razgradnja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krv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69819C8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virusne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herpes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zoster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virusno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plikovima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ponovnu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hepatitis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virusom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utu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tamnosme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desnoj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421F97A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dbacivanje transplantiranog organa (kao što je bubreg, srce).</w:t>
      </w:r>
    </w:p>
    <w:p w14:paraId="666CA5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91AE0F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Prijavljivanje sumnje na neželjena dejstva lijeka</w:t>
      </w:r>
    </w:p>
    <w:p w14:paraId="67353FE4">
      <w:pP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podrazumjeva sve moguće neželjene reakcije koje nisu navedene u ovom uputstvu za pacijenta, kao i one koje jesu.</w:t>
      </w:r>
    </w:p>
    <w:p w14:paraId="1FB3AE62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4B35ACEF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653823AA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35BD1E9B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D21F1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00AC44D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poslije isteka roka upotrebe naznačenog na spolјašnjem pakovanju nakon „Rok trajanja do”. Datum isteka roka upotrebe se odnosi na posljednji dan navedenog mjeseca.</w:t>
      </w:r>
    </w:p>
    <w:p w14:paraId="6BD89EB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0CCF43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treba čuvati na temperaturi do 30⁰.</w:t>
      </w:r>
    </w:p>
    <w:p w14:paraId="51C1769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Nemojte koristiti ovaj lijek ako primjetite bilo kakve znake oštećenja pakovanja lijeka.</w:t>
      </w:r>
    </w:p>
    <w:p w14:paraId="05EF30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A0E47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0DC137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CFBCF8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5E37FE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3AE287E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B543B8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Šta sadrži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</w:p>
    <w:p w14:paraId="61C0CB6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7160C702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2,5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28BF972E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2,5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5917988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94249B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7F126B1C">
      <w:pPr>
        <w:pStyle w:val="29"/>
        <w:numPr>
          <w:ilvl w:val="0"/>
          <w:numId w:val="27"/>
        </w:numPr>
        <w:ind w:hanging="72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(E171), </w:t>
      </w:r>
      <w:r>
        <w:rPr>
          <w:rFonts w:ascii="Microsoft Sans Serif" w:hAnsi="Microsoft Sans Serif" w:cs="Microsoft Sans Serif"/>
          <w:bCs/>
          <w:sz w:val="20"/>
          <w:szCs w:val="20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vožđe(III)- oksid, žuti (E172);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indigo (E132).</w:t>
      </w:r>
    </w:p>
    <w:p w14:paraId="00A40098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297C3DAD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1E56DFF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5DA5FC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2598D10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2979F7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DCD21E6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147CAFDF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834169A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0E73B6E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83BDC47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10 mg lenalidomida.</w:t>
      </w:r>
    </w:p>
    <w:p w14:paraId="7B7E354B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33CF67D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6D02A7B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(E132); gvožđe(III)-oksid, žuti (E172).</w:t>
      </w:r>
    </w:p>
    <w:p w14:paraId="6AFA7611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E93C00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2BB3520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195DF8BC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15 mg lenalidomida.</w:t>
      </w:r>
    </w:p>
    <w:p w14:paraId="451C0E4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605B91CD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3F55C89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(E132).</w:t>
      </w:r>
    </w:p>
    <w:p w14:paraId="66EBBF4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38C19AD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68A0273D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630E4911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25 mg lenalidomida.</w:t>
      </w:r>
    </w:p>
    <w:p w14:paraId="3615FF52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04F0C715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24121F63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664AD9A0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6E64A56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D364B5A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28DABEE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A63A67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2,5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DA2C5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bijelim tijelom kapsule i neprovidnom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zelenom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2,5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6ADA352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5035EA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elom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„5“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3F70B43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10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1BE8BC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žutim tijelom kapsule i neprovidnom zelenom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“ i „10“. </w:t>
      </w:r>
    </w:p>
    <w:p w14:paraId="66053D6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7211E9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plavom kapom, sa utisnutim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„15“.</w:t>
      </w:r>
    </w:p>
    <w:p w14:paraId="343671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Lenalidomid Alkaloid,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27BC14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„25“.</w:t>
      </w:r>
    </w:p>
    <w:p w14:paraId="7577595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EAC0A8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Unutrašnje pakovanje: oPA/Al/PVC/Al blister. Svaki blister sadrži po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BC282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Spolјašnje pakovanje: kartonska kutija koja sadrži 3 blistera sa po 7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(ukupno 21 kapsula) i Uputstvo za pacijenta. </w:t>
      </w:r>
    </w:p>
    <w:p w14:paraId="2554C5F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A5B8E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23699F9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ZU/Rp – Lijek se upotrebljava u zdravstvenoj ustanovi sekundarnog ili tercijarnog nivoa, izuzetno se</w:t>
      </w:r>
    </w:p>
    <w:p w14:paraId="77BB8BF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izdaje uz recept za potrebe nastavka bolničkog liječenja.</w:t>
      </w:r>
    </w:p>
    <w:p w14:paraId="70F5024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</w:p>
    <w:p w14:paraId="02655AB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555571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5FA49C6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DED018B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8610D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6E41B0CF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6928DEC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FF7293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F53AA3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5D74B4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Nositelj dozvole za stavljanje gotovog lijeka u promet</w:t>
      </w:r>
    </w:p>
    <w:p w14:paraId="2F6F578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D7EB2F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60A54390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3F1DD93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AD183C8">
      <w:pPr>
        <w:tabs>
          <w:tab w:val="left" w:pos="3904"/>
        </w:tabs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ab/>
      </w:r>
    </w:p>
    <w:p w14:paraId="72B94B4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98A92ED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rješenja</w:t>
      </w:r>
    </w:p>
    <w:p w14:paraId="643372B9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CDCE110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2,5 mg, kapsula, tvrda: 04-07.3-1-10071/22 od 10.04.2023.</w:t>
      </w:r>
    </w:p>
    <w:p w14:paraId="30B2EF64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5 mg, kapsula, tvrda: 04-07.3-1-4242/21 od 10.04.2023.</w:t>
      </w:r>
    </w:p>
    <w:p w14:paraId="5B969B3B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10 mg, kapsula, tvrda: 04-07.3-1-4243/21 od 10.04.2023.</w:t>
      </w:r>
    </w:p>
    <w:p w14:paraId="3BCE0059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15 mg, kapsula, tvrda: 04-07.3-1-4244/21 od 10.04.2023.</w:t>
      </w:r>
    </w:p>
    <w:p w14:paraId="080686FE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25 mg, kapsula, tvrda: 04-07.3-1-4245/21 od 10.04.2023</w:t>
      </w:r>
    </w:p>
    <w:p w14:paraId="4FEC27D2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31C0709E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1851D5F9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April, 2023.</w:t>
      </w: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5350">
    <w:pPr>
      <w:pStyle w:val="19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9E05">
    <w:pPr>
      <w:pStyle w:val="19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FB0099E">
    <w:pPr>
      <w:pStyle w:val="1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2">
    <w:nsid w:val="068716E0"/>
    <w:multiLevelType w:val="multilevel"/>
    <w:tmpl w:val="068716E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0C2B0544"/>
    <w:multiLevelType w:val="multilevel"/>
    <w:tmpl w:val="0C2B0544"/>
    <w:lvl w:ilvl="0" w:tentative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i/>
        <w:iCs/>
        <w:color w:val="008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CC101D"/>
    <w:multiLevelType w:val="multilevel"/>
    <w:tmpl w:val="10CC10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744CD3"/>
    <w:multiLevelType w:val="multilevel"/>
    <w:tmpl w:val="14744C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A136F3"/>
    <w:multiLevelType w:val="multilevel"/>
    <w:tmpl w:val="17A136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86341E"/>
    <w:multiLevelType w:val="multilevel"/>
    <w:tmpl w:val="1A86341E"/>
    <w:lvl w:ilvl="0" w:tentative="0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1D661146"/>
    <w:multiLevelType w:val="multilevel"/>
    <w:tmpl w:val="1D661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9637BE"/>
    <w:multiLevelType w:val="multilevel"/>
    <w:tmpl w:val="1D9637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0B86D2E"/>
    <w:multiLevelType w:val="multilevel"/>
    <w:tmpl w:val="20B86D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643371"/>
    <w:multiLevelType w:val="multilevel"/>
    <w:tmpl w:val="256433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5F556CA"/>
    <w:multiLevelType w:val="multilevel"/>
    <w:tmpl w:val="25F556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AEE28B8"/>
    <w:multiLevelType w:val="multilevel"/>
    <w:tmpl w:val="2AEE28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C5A41A6"/>
    <w:multiLevelType w:val="multilevel"/>
    <w:tmpl w:val="2C5A41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265008"/>
    <w:multiLevelType w:val="multilevel"/>
    <w:tmpl w:val="30265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C19F6"/>
    <w:multiLevelType w:val="multilevel"/>
    <w:tmpl w:val="37EC19F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A57D4F"/>
    <w:multiLevelType w:val="multilevel"/>
    <w:tmpl w:val="3AA57D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6F7829"/>
    <w:multiLevelType w:val="multilevel"/>
    <w:tmpl w:val="416F7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DC5289"/>
    <w:multiLevelType w:val="multilevel"/>
    <w:tmpl w:val="45DC528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0">
    <w:nsid w:val="49DA74EB"/>
    <w:multiLevelType w:val="multilevel"/>
    <w:tmpl w:val="49DA74E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>
    <w:nsid w:val="4C2D2E6B"/>
    <w:multiLevelType w:val="multilevel"/>
    <w:tmpl w:val="4C2D2E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D5B7D"/>
    <w:multiLevelType w:val="multilevel"/>
    <w:tmpl w:val="4FBD5B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AC863CC"/>
    <w:multiLevelType w:val="multilevel"/>
    <w:tmpl w:val="5AC863C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C536A90"/>
    <w:multiLevelType w:val="multilevel"/>
    <w:tmpl w:val="6C536A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24AF4"/>
    <w:multiLevelType w:val="multilevel"/>
    <w:tmpl w:val="6F724A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4867842"/>
    <w:multiLevelType w:val="multilevel"/>
    <w:tmpl w:val="748678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1"/>
  </w:num>
  <w:num w:numId="3">
    <w:abstractNumId w:val="21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2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5"/>
  </w:num>
  <w:num w:numId="20">
    <w:abstractNumId w:val="23"/>
  </w:num>
  <w:num w:numId="21">
    <w:abstractNumId w:val="4"/>
  </w:num>
  <w:num w:numId="22">
    <w:abstractNumId w:val="13"/>
  </w:num>
  <w:num w:numId="23">
    <w:abstractNumId w:val="24"/>
  </w:num>
  <w:num w:numId="24">
    <w:abstractNumId w:val="26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11B57"/>
    <w:rsid w:val="00012F24"/>
    <w:rsid w:val="000236AC"/>
    <w:rsid w:val="00030B1C"/>
    <w:rsid w:val="000476BA"/>
    <w:rsid w:val="00056A4E"/>
    <w:rsid w:val="000571D9"/>
    <w:rsid w:val="000621DF"/>
    <w:rsid w:val="000647BB"/>
    <w:rsid w:val="0007024A"/>
    <w:rsid w:val="00085C8E"/>
    <w:rsid w:val="00086FC8"/>
    <w:rsid w:val="000A2FC3"/>
    <w:rsid w:val="000B0907"/>
    <w:rsid w:val="000B782E"/>
    <w:rsid w:val="000B7A9D"/>
    <w:rsid w:val="000C4363"/>
    <w:rsid w:val="000D0B63"/>
    <w:rsid w:val="000E1DE0"/>
    <w:rsid w:val="000E3D04"/>
    <w:rsid w:val="000E525C"/>
    <w:rsid w:val="000E725E"/>
    <w:rsid w:val="00104D20"/>
    <w:rsid w:val="00110109"/>
    <w:rsid w:val="00120AB0"/>
    <w:rsid w:val="00121E9E"/>
    <w:rsid w:val="00130F99"/>
    <w:rsid w:val="0013658E"/>
    <w:rsid w:val="0014542E"/>
    <w:rsid w:val="001561F0"/>
    <w:rsid w:val="00163658"/>
    <w:rsid w:val="00164437"/>
    <w:rsid w:val="00175330"/>
    <w:rsid w:val="00177D7F"/>
    <w:rsid w:val="00190375"/>
    <w:rsid w:val="00190995"/>
    <w:rsid w:val="00194220"/>
    <w:rsid w:val="001973B0"/>
    <w:rsid w:val="001A205F"/>
    <w:rsid w:val="001A3C8D"/>
    <w:rsid w:val="001B0570"/>
    <w:rsid w:val="001B2E2A"/>
    <w:rsid w:val="001B5A1A"/>
    <w:rsid w:val="001C6D26"/>
    <w:rsid w:val="001D22D0"/>
    <w:rsid w:val="001D2474"/>
    <w:rsid w:val="001D6CBA"/>
    <w:rsid w:val="001E0DBD"/>
    <w:rsid w:val="001E24D0"/>
    <w:rsid w:val="001E2662"/>
    <w:rsid w:val="001F016A"/>
    <w:rsid w:val="001F28B0"/>
    <w:rsid w:val="002035D8"/>
    <w:rsid w:val="00215E44"/>
    <w:rsid w:val="002316D7"/>
    <w:rsid w:val="00235FFF"/>
    <w:rsid w:val="00246429"/>
    <w:rsid w:val="00246452"/>
    <w:rsid w:val="00252C40"/>
    <w:rsid w:val="00263CCB"/>
    <w:rsid w:val="0026433C"/>
    <w:rsid w:val="0027519B"/>
    <w:rsid w:val="00285AF2"/>
    <w:rsid w:val="00296E21"/>
    <w:rsid w:val="002A0C9D"/>
    <w:rsid w:val="002A2C96"/>
    <w:rsid w:val="002A3BDA"/>
    <w:rsid w:val="002A3F2D"/>
    <w:rsid w:val="002A607F"/>
    <w:rsid w:val="002B2D01"/>
    <w:rsid w:val="002C6731"/>
    <w:rsid w:val="002C6A8D"/>
    <w:rsid w:val="002E3B33"/>
    <w:rsid w:val="002F4077"/>
    <w:rsid w:val="002F7001"/>
    <w:rsid w:val="002F711A"/>
    <w:rsid w:val="002F758F"/>
    <w:rsid w:val="00316A6E"/>
    <w:rsid w:val="003227E2"/>
    <w:rsid w:val="00335F0B"/>
    <w:rsid w:val="003376D1"/>
    <w:rsid w:val="003511D8"/>
    <w:rsid w:val="00351647"/>
    <w:rsid w:val="0035209D"/>
    <w:rsid w:val="00371779"/>
    <w:rsid w:val="00375CD6"/>
    <w:rsid w:val="00383C9F"/>
    <w:rsid w:val="003A2830"/>
    <w:rsid w:val="003A3A2A"/>
    <w:rsid w:val="003A4D95"/>
    <w:rsid w:val="003B20DE"/>
    <w:rsid w:val="003C1799"/>
    <w:rsid w:val="003C586E"/>
    <w:rsid w:val="003D03D7"/>
    <w:rsid w:val="003D09A9"/>
    <w:rsid w:val="003D1A15"/>
    <w:rsid w:val="003D594B"/>
    <w:rsid w:val="003E76F2"/>
    <w:rsid w:val="003F755C"/>
    <w:rsid w:val="004033C2"/>
    <w:rsid w:val="00406D71"/>
    <w:rsid w:val="004072C2"/>
    <w:rsid w:val="00415964"/>
    <w:rsid w:val="00416B80"/>
    <w:rsid w:val="0043012E"/>
    <w:rsid w:val="00432913"/>
    <w:rsid w:val="00437239"/>
    <w:rsid w:val="0044638F"/>
    <w:rsid w:val="00451FA0"/>
    <w:rsid w:val="00455BFB"/>
    <w:rsid w:val="00466932"/>
    <w:rsid w:val="00470C55"/>
    <w:rsid w:val="004811BD"/>
    <w:rsid w:val="00484008"/>
    <w:rsid w:val="0048679F"/>
    <w:rsid w:val="00490F2E"/>
    <w:rsid w:val="004A0628"/>
    <w:rsid w:val="004A44D9"/>
    <w:rsid w:val="004A481C"/>
    <w:rsid w:val="004A706C"/>
    <w:rsid w:val="004B1AF9"/>
    <w:rsid w:val="004D0EE5"/>
    <w:rsid w:val="004D1D48"/>
    <w:rsid w:val="004D1E75"/>
    <w:rsid w:val="004D3ECA"/>
    <w:rsid w:val="004D3EEB"/>
    <w:rsid w:val="004D65F8"/>
    <w:rsid w:val="004D7EFB"/>
    <w:rsid w:val="004E1289"/>
    <w:rsid w:val="004E34C8"/>
    <w:rsid w:val="004E7020"/>
    <w:rsid w:val="005053D6"/>
    <w:rsid w:val="00523AA3"/>
    <w:rsid w:val="00535ED5"/>
    <w:rsid w:val="0055005C"/>
    <w:rsid w:val="005509A2"/>
    <w:rsid w:val="005647B8"/>
    <w:rsid w:val="0057318C"/>
    <w:rsid w:val="00575BB2"/>
    <w:rsid w:val="0057768C"/>
    <w:rsid w:val="005832B5"/>
    <w:rsid w:val="0059100C"/>
    <w:rsid w:val="005958AE"/>
    <w:rsid w:val="005A3E87"/>
    <w:rsid w:val="005A7459"/>
    <w:rsid w:val="005B0CFD"/>
    <w:rsid w:val="005B3E66"/>
    <w:rsid w:val="005B4B59"/>
    <w:rsid w:val="005C0012"/>
    <w:rsid w:val="005D59D7"/>
    <w:rsid w:val="005D6110"/>
    <w:rsid w:val="005E1D92"/>
    <w:rsid w:val="005E2D0D"/>
    <w:rsid w:val="005F33B2"/>
    <w:rsid w:val="00616B40"/>
    <w:rsid w:val="00617AF5"/>
    <w:rsid w:val="006272EF"/>
    <w:rsid w:val="00636C49"/>
    <w:rsid w:val="00640468"/>
    <w:rsid w:val="006419B1"/>
    <w:rsid w:val="00642E4C"/>
    <w:rsid w:val="00645D79"/>
    <w:rsid w:val="0064649D"/>
    <w:rsid w:val="00655D1A"/>
    <w:rsid w:val="006650EC"/>
    <w:rsid w:val="006816A8"/>
    <w:rsid w:val="00693778"/>
    <w:rsid w:val="0069417D"/>
    <w:rsid w:val="006971F1"/>
    <w:rsid w:val="006A05B9"/>
    <w:rsid w:val="006C0176"/>
    <w:rsid w:val="006C1982"/>
    <w:rsid w:val="006D2D7D"/>
    <w:rsid w:val="006D3199"/>
    <w:rsid w:val="006E5F35"/>
    <w:rsid w:val="006F07E8"/>
    <w:rsid w:val="006F529E"/>
    <w:rsid w:val="006F5D55"/>
    <w:rsid w:val="00702C67"/>
    <w:rsid w:val="00712B9A"/>
    <w:rsid w:val="00714C1D"/>
    <w:rsid w:val="00732EFA"/>
    <w:rsid w:val="0073590A"/>
    <w:rsid w:val="00737AAB"/>
    <w:rsid w:val="00745661"/>
    <w:rsid w:val="00751198"/>
    <w:rsid w:val="00760D58"/>
    <w:rsid w:val="00767398"/>
    <w:rsid w:val="00771257"/>
    <w:rsid w:val="00774597"/>
    <w:rsid w:val="00781448"/>
    <w:rsid w:val="00782C5C"/>
    <w:rsid w:val="00783328"/>
    <w:rsid w:val="007843EB"/>
    <w:rsid w:val="007A4EBD"/>
    <w:rsid w:val="007A6E69"/>
    <w:rsid w:val="007D02FD"/>
    <w:rsid w:val="007E5591"/>
    <w:rsid w:val="00812CFE"/>
    <w:rsid w:val="00813C17"/>
    <w:rsid w:val="00816D9D"/>
    <w:rsid w:val="008311F3"/>
    <w:rsid w:val="00831280"/>
    <w:rsid w:val="0084360B"/>
    <w:rsid w:val="00844747"/>
    <w:rsid w:val="00845404"/>
    <w:rsid w:val="00860FFC"/>
    <w:rsid w:val="00862DAC"/>
    <w:rsid w:val="0087008C"/>
    <w:rsid w:val="00872A03"/>
    <w:rsid w:val="00875F05"/>
    <w:rsid w:val="00885F88"/>
    <w:rsid w:val="008A0687"/>
    <w:rsid w:val="008B03EB"/>
    <w:rsid w:val="008C1940"/>
    <w:rsid w:val="008C4193"/>
    <w:rsid w:val="008C536A"/>
    <w:rsid w:val="008E671C"/>
    <w:rsid w:val="0090276E"/>
    <w:rsid w:val="00905712"/>
    <w:rsid w:val="00907D6E"/>
    <w:rsid w:val="00915DAA"/>
    <w:rsid w:val="00915F69"/>
    <w:rsid w:val="009163F4"/>
    <w:rsid w:val="009210AE"/>
    <w:rsid w:val="009226E4"/>
    <w:rsid w:val="00922D62"/>
    <w:rsid w:val="00931D2F"/>
    <w:rsid w:val="009357F0"/>
    <w:rsid w:val="00946D1E"/>
    <w:rsid w:val="00947DD0"/>
    <w:rsid w:val="00965CAF"/>
    <w:rsid w:val="009908A0"/>
    <w:rsid w:val="009943C9"/>
    <w:rsid w:val="009B2341"/>
    <w:rsid w:val="009B6AB6"/>
    <w:rsid w:val="009C2135"/>
    <w:rsid w:val="009D06F0"/>
    <w:rsid w:val="009D6070"/>
    <w:rsid w:val="009F4557"/>
    <w:rsid w:val="00A0035F"/>
    <w:rsid w:val="00A01E0A"/>
    <w:rsid w:val="00A030A0"/>
    <w:rsid w:val="00A05CBF"/>
    <w:rsid w:val="00A14A0F"/>
    <w:rsid w:val="00A2557D"/>
    <w:rsid w:val="00A30B3E"/>
    <w:rsid w:val="00A329E3"/>
    <w:rsid w:val="00A33DB7"/>
    <w:rsid w:val="00A4310C"/>
    <w:rsid w:val="00A54700"/>
    <w:rsid w:val="00A5731B"/>
    <w:rsid w:val="00A763C3"/>
    <w:rsid w:val="00A8769D"/>
    <w:rsid w:val="00AA4648"/>
    <w:rsid w:val="00AA51BE"/>
    <w:rsid w:val="00AB33F2"/>
    <w:rsid w:val="00AD1D9B"/>
    <w:rsid w:val="00AE1080"/>
    <w:rsid w:val="00AE1215"/>
    <w:rsid w:val="00AE2F9E"/>
    <w:rsid w:val="00AE49EF"/>
    <w:rsid w:val="00AE714E"/>
    <w:rsid w:val="00AE744F"/>
    <w:rsid w:val="00AF28A1"/>
    <w:rsid w:val="00AF311B"/>
    <w:rsid w:val="00AF461E"/>
    <w:rsid w:val="00AF60E1"/>
    <w:rsid w:val="00B02017"/>
    <w:rsid w:val="00B222B0"/>
    <w:rsid w:val="00B2301F"/>
    <w:rsid w:val="00B309FA"/>
    <w:rsid w:val="00B33235"/>
    <w:rsid w:val="00B43687"/>
    <w:rsid w:val="00B50091"/>
    <w:rsid w:val="00B549B7"/>
    <w:rsid w:val="00B56358"/>
    <w:rsid w:val="00B728FF"/>
    <w:rsid w:val="00B755BB"/>
    <w:rsid w:val="00B84D4B"/>
    <w:rsid w:val="00B853A7"/>
    <w:rsid w:val="00B9607C"/>
    <w:rsid w:val="00B97E3B"/>
    <w:rsid w:val="00BB098D"/>
    <w:rsid w:val="00BB1BB0"/>
    <w:rsid w:val="00BC1EF2"/>
    <w:rsid w:val="00BD0945"/>
    <w:rsid w:val="00BE2C12"/>
    <w:rsid w:val="00BF35FC"/>
    <w:rsid w:val="00BF4664"/>
    <w:rsid w:val="00BF50B3"/>
    <w:rsid w:val="00BF61C2"/>
    <w:rsid w:val="00BF6314"/>
    <w:rsid w:val="00BF63DA"/>
    <w:rsid w:val="00C05DB2"/>
    <w:rsid w:val="00C07019"/>
    <w:rsid w:val="00C11F16"/>
    <w:rsid w:val="00C13528"/>
    <w:rsid w:val="00C13B9B"/>
    <w:rsid w:val="00C14F5A"/>
    <w:rsid w:val="00C20670"/>
    <w:rsid w:val="00C3607A"/>
    <w:rsid w:val="00C371ED"/>
    <w:rsid w:val="00C37366"/>
    <w:rsid w:val="00C412A6"/>
    <w:rsid w:val="00C5430C"/>
    <w:rsid w:val="00C632B7"/>
    <w:rsid w:val="00C7002B"/>
    <w:rsid w:val="00C86E9B"/>
    <w:rsid w:val="00CA0212"/>
    <w:rsid w:val="00CA5510"/>
    <w:rsid w:val="00CA5B08"/>
    <w:rsid w:val="00CA5EF9"/>
    <w:rsid w:val="00CA7904"/>
    <w:rsid w:val="00CB13A1"/>
    <w:rsid w:val="00CB36A4"/>
    <w:rsid w:val="00CB457C"/>
    <w:rsid w:val="00CB77FB"/>
    <w:rsid w:val="00CD5DB8"/>
    <w:rsid w:val="00CD643E"/>
    <w:rsid w:val="00CD75AF"/>
    <w:rsid w:val="00CD7CF3"/>
    <w:rsid w:val="00CE3C9E"/>
    <w:rsid w:val="00CE5F29"/>
    <w:rsid w:val="00CE65FF"/>
    <w:rsid w:val="00CE7BD9"/>
    <w:rsid w:val="00CF0E5E"/>
    <w:rsid w:val="00CF3B87"/>
    <w:rsid w:val="00D009AB"/>
    <w:rsid w:val="00D17525"/>
    <w:rsid w:val="00D253F2"/>
    <w:rsid w:val="00D3183D"/>
    <w:rsid w:val="00D476BF"/>
    <w:rsid w:val="00D548CF"/>
    <w:rsid w:val="00D556AB"/>
    <w:rsid w:val="00D57E48"/>
    <w:rsid w:val="00D675D3"/>
    <w:rsid w:val="00D75B21"/>
    <w:rsid w:val="00D84AD5"/>
    <w:rsid w:val="00D86639"/>
    <w:rsid w:val="00D96620"/>
    <w:rsid w:val="00DD00D2"/>
    <w:rsid w:val="00DD3C1E"/>
    <w:rsid w:val="00DE43DC"/>
    <w:rsid w:val="00DF0DDE"/>
    <w:rsid w:val="00DF1E08"/>
    <w:rsid w:val="00E0071E"/>
    <w:rsid w:val="00E3261E"/>
    <w:rsid w:val="00E35987"/>
    <w:rsid w:val="00E56840"/>
    <w:rsid w:val="00E57689"/>
    <w:rsid w:val="00E65E52"/>
    <w:rsid w:val="00E716BE"/>
    <w:rsid w:val="00E7512C"/>
    <w:rsid w:val="00E8580B"/>
    <w:rsid w:val="00E86304"/>
    <w:rsid w:val="00E8667B"/>
    <w:rsid w:val="00E901B6"/>
    <w:rsid w:val="00E93891"/>
    <w:rsid w:val="00EA3814"/>
    <w:rsid w:val="00EB2DA1"/>
    <w:rsid w:val="00EB7604"/>
    <w:rsid w:val="00EC09F8"/>
    <w:rsid w:val="00EC2465"/>
    <w:rsid w:val="00EC75CB"/>
    <w:rsid w:val="00ED3FF8"/>
    <w:rsid w:val="00ED425D"/>
    <w:rsid w:val="00EE73C4"/>
    <w:rsid w:val="00EF1FCA"/>
    <w:rsid w:val="00EF7A4B"/>
    <w:rsid w:val="00F26893"/>
    <w:rsid w:val="00F301AF"/>
    <w:rsid w:val="00F34516"/>
    <w:rsid w:val="00F37DE6"/>
    <w:rsid w:val="00F42A66"/>
    <w:rsid w:val="00F44965"/>
    <w:rsid w:val="00F55BE4"/>
    <w:rsid w:val="00F57BE9"/>
    <w:rsid w:val="00F64E9E"/>
    <w:rsid w:val="00F670CD"/>
    <w:rsid w:val="00F86F0B"/>
    <w:rsid w:val="00F87376"/>
    <w:rsid w:val="00F905A9"/>
    <w:rsid w:val="00F932B0"/>
    <w:rsid w:val="00F97219"/>
    <w:rsid w:val="00FA31D8"/>
    <w:rsid w:val="00FB0AAA"/>
    <w:rsid w:val="00FB12F6"/>
    <w:rsid w:val="00FB3C0D"/>
    <w:rsid w:val="00FB4B87"/>
    <w:rsid w:val="00FD10A9"/>
    <w:rsid w:val="00FD3301"/>
    <w:rsid w:val="00FD7078"/>
    <w:rsid w:val="00FE7CC3"/>
    <w:rsid w:val="00FF1D64"/>
    <w:rsid w:val="094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"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uiPriority w:val="99"/>
    <w:rPr>
      <w:sz w:val="16"/>
      <w:szCs w:val="16"/>
    </w:rPr>
  </w:style>
  <w:style w:type="paragraph" w:styleId="15">
    <w:name w:val="annotation text"/>
    <w:basedOn w:val="1"/>
    <w:link w:val="25"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26"/>
    <w:qFormat/>
    <w:uiPriority w:val="99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character" w:styleId="18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styleId="19">
    <w:name w:val="footer"/>
    <w:basedOn w:val="1"/>
    <w:link w:val="27"/>
    <w:uiPriority w:val="99"/>
    <w:pPr>
      <w:tabs>
        <w:tab w:val="center" w:pos="4536"/>
        <w:tab w:val="right" w:pos="9072"/>
        <w:tab w:val="clear" w:pos="284"/>
      </w:tabs>
    </w:pPr>
  </w:style>
  <w:style w:type="paragraph" w:styleId="20">
    <w:name w:val="header"/>
    <w:basedOn w:val="1"/>
    <w:link w:val="30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page number"/>
    <w:basedOn w:val="9"/>
    <w:uiPriority w:val="0"/>
  </w:style>
  <w:style w:type="table" w:styleId="23">
    <w:name w:val="Table Grid"/>
    <w:basedOn w:val="10"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Balloon Text Char"/>
    <w:basedOn w:val="9"/>
    <w:link w:val="11"/>
    <w:uiPriority w:val="99"/>
    <w:rPr>
      <w:rFonts w:ascii="Tahoma" w:hAnsi="Tahoma" w:cs="Tahoma"/>
      <w:sz w:val="16"/>
      <w:szCs w:val="16"/>
    </w:rPr>
  </w:style>
  <w:style w:type="character" w:customStyle="1" w:styleId="25">
    <w:name w:val="Comment Text Char"/>
    <w:basedOn w:val="9"/>
    <w:link w:val="15"/>
    <w:qFormat/>
    <w:uiPriority w:val="99"/>
    <w:rPr>
      <w:rFonts w:ascii="Humanist777" w:hAnsi="Humanist777"/>
    </w:rPr>
  </w:style>
  <w:style w:type="character" w:customStyle="1" w:styleId="26">
    <w:name w:val="Comment Subject Char"/>
    <w:basedOn w:val="25"/>
    <w:link w:val="16"/>
    <w:uiPriority w:val="99"/>
    <w:rPr>
      <w:rFonts w:ascii="Humanist777" w:hAnsi="Humanist777"/>
      <w:b/>
      <w:bCs/>
    </w:rPr>
  </w:style>
  <w:style w:type="character" w:customStyle="1" w:styleId="27">
    <w:name w:val="Footer Char"/>
    <w:basedOn w:val="9"/>
    <w:link w:val="19"/>
    <w:qFormat/>
    <w:uiPriority w:val="99"/>
    <w:rPr>
      <w:rFonts w:ascii="Humanist777" w:hAnsi="Humanist777"/>
      <w:sz w:val="24"/>
      <w:szCs w:val="24"/>
    </w:rPr>
  </w:style>
  <w:style w:type="paragraph" w:customStyle="1" w:styleId="28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9">
    <w:name w:val="List Paragraph"/>
    <w:basedOn w:val="1"/>
    <w:qFormat/>
    <w:uiPriority w:val="34"/>
    <w:pPr>
      <w:widowControl w:val="0"/>
      <w:tabs>
        <w:tab w:val="clear" w:pos="284"/>
      </w:tabs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</w:rPr>
  </w:style>
  <w:style w:type="character" w:customStyle="1" w:styleId="30">
    <w:name w:val="Header Char"/>
    <w:basedOn w:val="9"/>
    <w:link w:val="20"/>
    <w:qFormat/>
    <w:uiPriority w:val="0"/>
    <w:rPr>
      <w:sz w:val="22"/>
      <w:szCs w:val="24"/>
    </w:rPr>
  </w:style>
  <w:style w:type="paragraph" w:customStyle="1" w:styleId="31">
    <w:name w:val="Revision"/>
    <w:hidden/>
    <w:semiHidden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table" w:customStyle="1" w:styleId="32">
    <w:name w:val="Plain Table 21"/>
    <w:basedOn w:val="10"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3">
    <w:name w:val="Table Grid1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Grid2"/>
    <w:basedOn w:val="10"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Plain Table 22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6">
    <w:name w:val="Table Grid3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Plain Table 23"/>
    <w:basedOn w:val="10"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">
    <w:name w:val="Table Grid4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Plain Table 24"/>
    <w:basedOn w:val="10"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">
    <w:name w:val="Table Grid5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Plain Table 25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2">
    <w:name w:val="Table Grid6"/>
    <w:basedOn w:val="10"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Plain Table 26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">
    <w:name w:val="Table Grid7"/>
    <w:basedOn w:val="10"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Plain Table 27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6">
    <w:name w:val="Table Grid8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Table Grid9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Table Grid10"/>
    <w:basedOn w:val="10"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Plain Table 28"/>
    <w:basedOn w:val="10"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50">
    <w:name w:val="msonormal"/>
    <w:basedOn w:val="1"/>
    <w:qFormat/>
    <w:uiPriority w:val="0"/>
    <w:pPr>
      <w:tabs>
        <w:tab w:val="clear" w:pos="284"/>
      </w:tabs>
      <w:spacing w:before="100" w:beforeAutospacing="1" w:after="100" w:afterAutospacing="1"/>
      <w:jc w:val="left"/>
    </w:pPr>
    <w:rPr>
      <w:sz w:val="24"/>
    </w:rPr>
  </w:style>
  <w:style w:type="table" w:customStyle="1" w:styleId="51">
    <w:name w:val="Table Grid Light1"/>
    <w:basedOn w:val="10"/>
    <w:qFormat/>
    <w:uiPriority w:val="40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2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19D6-CEAD-4738-B79B-1CD54364C254}">
  <ds:schemaRefs/>
</ds:datastoreItem>
</file>

<file path=customXml/itemProps2.xml><?xml version="1.0" encoding="utf-8"?>
<ds:datastoreItem xmlns:ds="http://schemas.openxmlformats.org/officeDocument/2006/customXml" ds:itemID="{8DFEB6FA-15E2-4636-986A-7C16FE62BDC0}">
  <ds:schemaRefs/>
</ds:datastoreItem>
</file>

<file path=customXml/itemProps3.xml><?xml version="1.0" encoding="utf-8"?>
<ds:datastoreItem xmlns:ds="http://schemas.openxmlformats.org/officeDocument/2006/customXml" ds:itemID="{A98BA2E3-05C2-47B9-8B7E-9E48103C43CB}">
  <ds:schemaRefs/>
</ds:datastoreItem>
</file>

<file path=customXml/itemProps4.xml><?xml version="1.0" encoding="utf-8"?>
<ds:datastoreItem xmlns:ds="http://schemas.openxmlformats.org/officeDocument/2006/customXml" ds:itemID="{B48DF692-A2D0-470F-918D-8C6C5718D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4966</Words>
  <Characters>28310</Characters>
  <Lines>235</Lines>
  <Paragraphs>66</Paragraphs>
  <TotalTime>0</TotalTime>
  <ScaleCrop>false</ScaleCrop>
  <LinksUpToDate>false</LinksUpToDate>
  <CharactersWithSpaces>33210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2023-12-04T10:47:00Z</dcterms:created>
  <dc:creator>TANJANE</dc:creator>
  <cp:lastModifiedBy>Haris</cp:lastModifiedBy>
  <cp:lastPrinted>2016-07-25T08:56:00Z</cp:lastPrinted>
  <dcterms:modified xsi:type="dcterms:W3CDTF">2025-02-21T15:00:59Z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C1AED37E932B44A6811DFDDDA1288C55_13</vt:lpwstr>
  </property>
</Properties>
</file>