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96E3F7">
      <w:pPr>
        <w:shd w:val="clear" w:color="auto" w:fill="FFFFFF"/>
        <w:jc w:val="center"/>
        <w:rPr>
          <w:rFonts w:ascii="Microsoft Sans Serif" w:hAnsi="Microsoft Sans Serif" w:cs="Microsoft Sans Serif"/>
          <w:sz w:val="20"/>
          <w:lang w:val="sr-Latn-BA"/>
        </w:rPr>
      </w:pPr>
      <w:bookmarkStart w:id="1" w:name="_GoBack"/>
      <w:bookmarkEnd w:id="1"/>
      <w:r>
        <w:rPr>
          <w:rFonts w:ascii="Microsoft Sans Serif" w:hAnsi="Microsoft Sans Serif" w:cs="Microsoft Sans Serif"/>
          <w:b/>
          <w:bCs/>
          <w:sz w:val="20"/>
          <w:lang w:val="hr-HR"/>
        </w:rPr>
        <w:t>UPUTSTVO ZA PACIJENTA</w:t>
      </w:r>
    </w:p>
    <w:p w14:paraId="5799A22E">
      <w:pPr>
        <w:jc w:val="both"/>
        <w:rPr>
          <w:rFonts w:ascii="Microsoft Sans Serif" w:hAnsi="Microsoft Sans Serif" w:cs="Microsoft Sans Serif"/>
          <w:b/>
          <w:sz w:val="20"/>
        </w:rPr>
      </w:pPr>
      <w:r>
        <w:rPr>
          <w:rFonts w:ascii="Microsoft Sans Serif" w:hAnsi="Microsoft Sans Serif" w:cs="Microsoft Sans Serif"/>
          <w:b/>
          <w:sz w:val="20"/>
        </w:rPr>
        <w:t>SKOPRYL</w:t>
      </w:r>
    </w:p>
    <w:p w14:paraId="7C353093">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5 mg tableta</w:t>
      </w:r>
    </w:p>
    <w:p w14:paraId="08017260">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10 mg tableta</w:t>
      </w:r>
    </w:p>
    <w:p w14:paraId="134A75CF">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20 mg tableta</w:t>
      </w:r>
    </w:p>
    <w:p w14:paraId="1C46A05F">
      <w:pPr>
        <w:jc w:val="both"/>
        <w:rPr>
          <w:rFonts w:ascii="Microsoft Sans Serif" w:hAnsi="Microsoft Sans Serif" w:cs="Microsoft Sans Serif"/>
          <w:sz w:val="20"/>
          <w:vertAlign w:val="subscript"/>
          <w:lang w:val="sr-Latn-BA"/>
        </w:rPr>
      </w:pPr>
      <w:r>
        <w:rPr>
          <w:rFonts w:ascii="Microsoft Sans Serif" w:hAnsi="Microsoft Sans Serif" w:cs="Microsoft Sans Serif"/>
          <w:sz w:val="20"/>
        </w:rPr>
        <w:t>lizinopril</w:t>
      </w:r>
    </w:p>
    <w:p w14:paraId="7F32ACE4">
      <w:pPr>
        <w:jc w:val="both"/>
        <w:rPr>
          <w:rFonts w:ascii="Microsoft Sans Serif" w:hAnsi="Microsoft Sans Serif" w:cs="Microsoft Sans Serif"/>
          <w:b/>
          <w:sz w:val="20"/>
          <w:lang w:val="mk-MK"/>
        </w:rPr>
      </w:pPr>
    </w:p>
    <w:p w14:paraId="4B6BE768">
      <w:pPr>
        <w:jc w:val="both"/>
        <w:rPr>
          <w:rFonts w:ascii="Microsoft Sans Serif" w:hAnsi="Microsoft Sans Serif" w:cs="Microsoft Sans Serif"/>
          <w:sz w:val="20"/>
          <w:lang w:val="mk-MK"/>
        </w:rPr>
      </w:pPr>
    </w:p>
    <w:p w14:paraId="6750BF77">
      <w:pPr>
        <w:shd w:val="clear" w:color="auto" w:fill="FFFFFF"/>
        <w:jc w:val="both"/>
        <w:rPr>
          <w:rFonts w:ascii="Microsoft Sans Serif" w:hAnsi="Microsoft Sans Serif" w:cs="Microsoft Sans Serif"/>
          <w:i/>
          <w:iCs/>
          <w:sz w:val="20"/>
          <w:lang w:val="sr-Latn-BA"/>
        </w:rPr>
      </w:pPr>
      <w:r>
        <w:rPr>
          <w:rFonts w:ascii="Microsoft Sans Serif" w:hAnsi="Microsoft Sans Serif" w:cs="Microsoft Sans Serif"/>
          <w:i/>
          <w:iCs/>
          <w:sz w:val="20"/>
          <w:lang w:val="hr-HR"/>
        </w:rPr>
        <w:t xml:space="preserve">Prije upotrebe lijeka pažljivo pročitajte ovo uputstvo, </w:t>
      </w:r>
      <w:r>
        <w:rPr>
          <w:rFonts w:ascii="Microsoft Sans Serif" w:hAnsi="Microsoft Sans Serif" w:cs="Microsoft Sans Serif"/>
          <w:i/>
          <w:iCs/>
          <w:sz w:val="20"/>
          <w:lang w:val="bs-Latn-BA"/>
        </w:rPr>
        <w:t>jer sadrži informacije koje su važne za Vas</w:t>
      </w:r>
      <w:r>
        <w:rPr>
          <w:rFonts w:ascii="Microsoft Sans Serif" w:hAnsi="Microsoft Sans Serif" w:cs="Microsoft Sans Serif"/>
          <w:i/>
          <w:iCs/>
          <w:sz w:val="20"/>
          <w:lang w:val="hr-HR"/>
        </w:rPr>
        <w:t>.</w:t>
      </w:r>
    </w:p>
    <w:p w14:paraId="00631B7A">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Uputstvo sačuvajte. Možda ćete željeti ponovo da ga pročitate.</w:t>
      </w:r>
    </w:p>
    <w:p w14:paraId="39095F4C">
      <w:pPr>
        <w:shd w:val="clear" w:color="auto" w:fill="FFFFFF"/>
        <w:jc w:val="both"/>
        <w:rPr>
          <w:rFonts w:ascii="Microsoft Sans Serif" w:hAnsi="Microsoft Sans Serif" w:cs="Microsoft Sans Serif"/>
          <w:sz w:val="20"/>
          <w:lang w:val="pl-PL"/>
        </w:rPr>
      </w:pPr>
      <w:r>
        <w:rPr>
          <w:rFonts w:ascii="Microsoft Sans Serif" w:hAnsi="Microsoft Sans Serif" w:cs="Microsoft Sans Serif"/>
          <w:sz w:val="20"/>
          <w:lang w:val="hr-HR"/>
        </w:rPr>
        <w:t>-  Ako imate dodatnih pitanja, obratite se svom ljekaru ili farmaceutu.</w:t>
      </w:r>
    </w:p>
    <w:p w14:paraId="56C7415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Ovaj lijek je propisan lično Vama i ne smijete ga dati drugome. Drugome ovaj lijek može da škodi, čak i ako ima znake bolesti slične Vašima.</w:t>
      </w:r>
    </w:p>
    <w:p w14:paraId="56386D2D">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Ako bilo koje od neželjenih djelovanja postane ozbiljno, ili ako primijetite neželjena djelovanja koja ovdje nisu navedena, molimo Vas da </w:t>
      </w:r>
      <w:r>
        <w:rPr>
          <w:rFonts w:ascii="Microsoft Sans Serif" w:hAnsi="Microsoft Sans Serif" w:cs="Microsoft Sans Serif"/>
          <w:sz w:val="20"/>
          <w:lang w:val="bs-Latn-BA"/>
        </w:rPr>
        <w:t>obavijestite</w:t>
      </w:r>
      <w:r>
        <w:rPr>
          <w:rFonts w:ascii="Microsoft Sans Serif" w:hAnsi="Microsoft Sans Serif" w:cs="Microsoft Sans Serif"/>
          <w:sz w:val="20"/>
          <w:lang w:val="sr-Latn-BA"/>
        </w:rPr>
        <w:t xml:space="preserve">  svog ljekara ili farmaceuta. </w:t>
      </w:r>
    </w:p>
    <w:p w14:paraId="2DF17702">
      <w:pPr>
        <w:jc w:val="both"/>
        <w:rPr>
          <w:rFonts w:ascii="Microsoft Sans Serif" w:hAnsi="Microsoft Sans Serif" w:cs="Microsoft Sans Serif"/>
          <w:b/>
          <w:bCs/>
          <w:sz w:val="20"/>
          <w:lang w:val="hr-HR"/>
        </w:rPr>
      </w:pPr>
    </w:p>
    <w:p w14:paraId="182A7A43">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Uputstvo sadrži:</w:t>
      </w:r>
    </w:p>
    <w:p w14:paraId="4925BD1C">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sz w:val="20"/>
          <w:lang w:val="pl-PL"/>
        </w:rPr>
        <w:t xml:space="preserve">Skopryl </w:t>
      </w:r>
      <w:r>
        <w:rPr>
          <w:rFonts w:ascii="Microsoft Sans Serif" w:hAnsi="Microsoft Sans Serif" w:cs="Microsoft Sans Serif"/>
          <w:sz w:val="20"/>
          <w:lang w:val="hr-HR"/>
        </w:rPr>
        <w:t>i za šta se koristi</w:t>
      </w:r>
    </w:p>
    <w:p w14:paraId="6B5B4894">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w:t>
      </w:r>
      <w:r>
        <w:rPr>
          <w:rFonts w:ascii="Microsoft Sans Serif" w:hAnsi="Microsoft Sans Serif" w:cs="Microsoft Sans Serif"/>
          <w:sz w:val="20"/>
          <w:lang w:val="hr-BA"/>
        </w:rPr>
        <w:t>što</w:t>
      </w:r>
      <w:r>
        <w:rPr>
          <w:rFonts w:ascii="Microsoft Sans Serif" w:hAnsi="Microsoft Sans Serif" w:cs="Microsoft Sans Serif"/>
          <w:sz w:val="20"/>
          <w:lang w:val="hr-HR"/>
        </w:rPr>
        <w:t xml:space="preserve"> počnete da uzimate lijek </w:t>
      </w:r>
      <w:r>
        <w:rPr>
          <w:rFonts w:ascii="Microsoft Sans Serif" w:hAnsi="Microsoft Sans Serif" w:cs="Microsoft Sans Serif"/>
          <w:sz w:val="20"/>
          <w:lang w:val="pl-PL"/>
        </w:rPr>
        <w:t xml:space="preserve">Skopryl </w:t>
      </w:r>
    </w:p>
    <w:p w14:paraId="70302AC2">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sz w:val="20"/>
          <w:lang w:val="pl-PL"/>
        </w:rPr>
        <w:t xml:space="preserve">Skopryl </w:t>
      </w:r>
    </w:p>
    <w:p w14:paraId="20A4A353">
      <w:pPr>
        <w:pStyle w:val="14"/>
        <w:numPr>
          <w:ilvl w:val="0"/>
          <w:numId w:val="1"/>
        </w:numPr>
        <w:tabs>
          <w:tab w:val="left" w:pos="567"/>
        </w:tabs>
        <w:autoSpaceDE/>
        <w:autoSpaceDN/>
        <w:adjustRightInd/>
        <w:ind w:left="0" w:firstLine="0"/>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Moguća neželjena djelovanja</w:t>
      </w:r>
    </w:p>
    <w:p w14:paraId="536B9071">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sz w:val="20"/>
          <w:lang w:val="pl-PL"/>
        </w:rPr>
        <w:t xml:space="preserve">Skopryl </w:t>
      </w:r>
    </w:p>
    <w:p w14:paraId="132BBA71">
      <w:pPr>
        <w:numPr>
          <w:ilvl w:val="0"/>
          <w:numId w:val="1"/>
        </w:numPr>
        <w:tabs>
          <w:tab w:val="left" w:pos="540"/>
          <w:tab w:val="clear" w:pos="1080"/>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 Dodatne informacije</w:t>
      </w:r>
    </w:p>
    <w:p w14:paraId="504CBFD2">
      <w:pPr>
        <w:jc w:val="both"/>
        <w:rPr>
          <w:rFonts w:ascii="Microsoft Sans Serif" w:hAnsi="Microsoft Sans Serif" w:cs="Microsoft Sans Serif"/>
          <w:sz w:val="20"/>
        </w:rPr>
      </w:pPr>
    </w:p>
    <w:p w14:paraId="5C0022E4">
      <w:pPr>
        <w:jc w:val="both"/>
        <w:rPr>
          <w:rFonts w:ascii="Microsoft Sans Serif" w:hAnsi="Microsoft Sans Serif" w:cs="Microsoft Sans Serif"/>
          <w:sz w:val="20"/>
        </w:rPr>
      </w:pPr>
    </w:p>
    <w:p w14:paraId="5598EB62">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1.  ŠTA JE LIJEK </w:t>
      </w:r>
      <w:r>
        <w:rPr>
          <w:rFonts w:ascii="Microsoft Sans Serif" w:hAnsi="Microsoft Sans Serif" w:cs="Microsoft Sans Serif"/>
          <w:b/>
          <w:bCs/>
          <w:sz w:val="20"/>
          <w:lang w:val="pl-PL"/>
        </w:rPr>
        <w:t xml:space="preserve">SKOPRYL </w:t>
      </w:r>
      <w:r>
        <w:rPr>
          <w:rFonts w:ascii="Microsoft Sans Serif" w:hAnsi="Microsoft Sans Serif" w:cs="Microsoft Sans Serif"/>
          <w:b/>
          <w:sz w:val="20"/>
          <w:lang w:val="hr-HR"/>
        </w:rPr>
        <w:t>I ZA ŠTA SE KORISTI</w:t>
      </w:r>
    </w:p>
    <w:p w14:paraId="76A84E16">
      <w:pPr>
        <w:jc w:val="both"/>
        <w:rPr>
          <w:rFonts w:ascii="Microsoft Sans Serif" w:hAnsi="Microsoft Sans Serif" w:cs="Microsoft Sans Serif"/>
          <w:sz w:val="20"/>
        </w:rPr>
      </w:pPr>
    </w:p>
    <w:p w14:paraId="5E59757B">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sadrži aktivnu supstancu lizinopril, koja pripada grupi lijekova pod nazivom blokatori angiotenzin konvertujućeg enzima (ACE). Lijek Skopryl se primjenjuje za: </w:t>
      </w:r>
    </w:p>
    <w:p w14:paraId="3E294CE2">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povišenog krvnog pritiska (hipertenzija),</w:t>
      </w:r>
    </w:p>
    <w:p w14:paraId="5FB1AF6C">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srčane insuficijencije, </w:t>
      </w:r>
    </w:p>
    <w:p w14:paraId="6062346E">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nedavnog infarkta srca (srčani udar) i</w:t>
      </w:r>
    </w:p>
    <w:p w14:paraId="0463C41A">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bubrežnih komplikacija kod pacijenata koji boluju od šećerne bolesti tipa II sa povišenim krvnim pritiskom. </w:t>
      </w:r>
    </w:p>
    <w:p w14:paraId="4DCEE160">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djeluje tako što širi krvne sudove, a time i snižava visok krvni pritisak. </w:t>
      </w:r>
      <w:r>
        <w:rPr>
          <w:rFonts w:ascii="Microsoft Sans Serif" w:hAnsi="Microsoft Sans Serif" w:cs="Microsoft Sans Serif"/>
          <w:sz w:val="20"/>
        </w:rPr>
        <w:t xml:space="preserve">Takođe, ovaj lijek olakšava istiskivanje krvi iz srca u sve dijelove tijela. </w:t>
      </w:r>
      <w:r>
        <w:rPr>
          <w:rStyle w:val="15"/>
          <w:rFonts w:ascii="Microsoft Sans Serif" w:hAnsi="Microsoft Sans Serif" w:cs="Microsoft Sans Serif"/>
          <w:sz w:val="20"/>
          <w:shd w:val="clear" w:color="auto" w:fill="FFFFFF"/>
          <w:lang w:val="bs-Latn-BA"/>
        </w:rPr>
        <w:t xml:space="preserve">Kod pacijenata koji pate od insuficijencije srca, lijek Skopryl pomaže srcu da radi efikasnije. </w:t>
      </w:r>
    </w:p>
    <w:p w14:paraId="2BA3291D">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pl-PL"/>
        </w:rPr>
        <w:br w:type="textWrapping"/>
      </w:r>
    </w:p>
    <w:p w14:paraId="08B603A4">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2.  PRIJE NEGO ŠTO POČNETE DA UZIMATE LIJEK </w:t>
      </w:r>
      <w:r>
        <w:rPr>
          <w:rFonts w:ascii="Microsoft Sans Serif" w:hAnsi="Microsoft Sans Serif" w:cs="Microsoft Sans Serif"/>
          <w:b/>
          <w:bCs/>
          <w:sz w:val="20"/>
        </w:rPr>
        <w:t>SKOPRYL</w:t>
      </w:r>
    </w:p>
    <w:p w14:paraId="357C6512">
      <w:pPr>
        <w:shd w:val="clear" w:color="auto" w:fill="FFFFFF"/>
        <w:jc w:val="both"/>
        <w:rPr>
          <w:rFonts w:ascii="Microsoft Sans Serif" w:hAnsi="Microsoft Sans Serif" w:cs="Microsoft Sans Serif"/>
          <w:b/>
          <w:bCs/>
          <w:sz w:val="20"/>
          <w:lang w:val="hr-HR"/>
        </w:rPr>
      </w:pPr>
    </w:p>
    <w:p w14:paraId="66734D52">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Nemojte uzimati lijek Skopryl ako</w:t>
      </w:r>
      <w:r>
        <w:rPr>
          <w:rFonts w:ascii="Microsoft Sans Serif" w:hAnsi="Microsoft Sans Serif" w:cs="Microsoft Sans Serif"/>
          <w:b/>
          <w:sz w:val="20"/>
          <w:lang w:val="bs-Latn-BA"/>
        </w:rPr>
        <w:t>:</w:t>
      </w:r>
    </w:p>
    <w:p w14:paraId="524C1935">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ste alergični</w:t>
      </w:r>
      <w:r>
        <w:rPr>
          <w:rFonts w:ascii="Microsoft Sans Serif" w:hAnsi="Microsoft Sans Serif" w:cs="Microsoft Sans Serif"/>
          <w:sz w:val="20"/>
          <w:lang w:val="bs-Latn-BA"/>
        </w:rPr>
        <w:t xml:space="preserve"> (preosjetljivi) </w:t>
      </w:r>
      <w:r>
        <w:rPr>
          <w:rStyle w:val="16"/>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lizinopril</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na bilo koju od pomoćnih supstanci ovog lijeka (pogledati dio 6. „Dodatne informacije“), </w:t>
      </w:r>
    </w:p>
    <w:p w14:paraId="1D42AE52">
      <w:pPr>
        <w:numPr>
          <w:ilvl w:val="0"/>
          <w:numId w:val="2"/>
        </w:num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ste ikada dobili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alergijsku reakciju</w:t>
      </w:r>
      <w:r>
        <w:rPr>
          <w:rStyle w:val="15"/>
          <w:rFonts w:ascii="Microsoft Sans Serif" w:hAnsi="Microsoft Sans Serif" w:cs="Microsoft Sans Serif"/>
          <w:sz w:val="20"/>
          <w:lang w:val="bs-Latn-BA"/>
        </w:rPr>
        <w:t xml:space="preserve"> na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grupe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ACE</w:t>
      </w:r>
      <w:r>
        <w:rPr>
          <w:rStyle w:val="17"/>
          <w:rFonts w:ascii="Microsoft Sans Serif" w:hAnsi="Microsoft Sans Serif" w:cs="Microsoft Sans Serif"/>
          <w:sz w:val="20"/>
          <w:lang w:val="bs-Latn-BA"/>
        </w:rPr>
        <w:t>-</w:t>
      </w:r>
      <w:r>
        <w:rPr>
          <w:rStyle w:val="15"/>
          <w:rFonts w:ascii="Microsoft Sans Serif" w:hAnsi="Microsoft Sans Serif" w:cs="Microsoft Sans Serif"/>
          <w:sz w:val="20"/>
          <w:lang w:val="bs-Latn-BA"/>
        </w:rPr>
        <w:t>inhibitora.</w:t>
      </w:r>
      <w:r>
        <w:rPr>
          <w:rStyle w:val="16"/>
          <w:rFonts w:ascii="Microsoft Sans Serif" w:hAnsi="Microsoft Sans Serif" w:cs="Microsoft Sans Serif"/>
          <w:sz w:val="20"/>
          <w:lang w:val="bs-Latn-BA"/>
        </w:rPr>
        <w:t xml:space="preserve"> Alergijska reakcija je mo</w:t>
      </w:r>
      <w:r>
        <w:rPr>
          <w:rStyle w:val="16"/>
          <w:rFonts w:ascii="Microsoft Sans Serif" w:hAnsi="Microsoft Sans Serif" w:cs="Microsoft Sans Serif"/>
          <w:sz w:val="20"/>
          <w:lang w:val="hr-BA"/>
        </w:rPr>
        <w:t>žda</w:t>
      </w:r>
      <w:r>
        <w:rPr>
          <w:rStyle w:val="16"/>
          <w:rFonts w:ascii="Microsoft Sans Serif" w:hAnsi="Microsoft Sans Serif" w:cs="Microsoft Sans Serif"/>
          <w:sz w:val="20"/>
          <w:lang w:val="bs-Latn-BA"/>
        </w:rPr>
        <w:t xml:space="preserve"> uzrokovala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otoka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ruke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noge</w:t>
      </w:r>
      <w:r>
        <w:rPr>
          <w:rStyle w:val="15"/>
          <w:rFonts w:ascii="Microsoft Sans Serif" w:hAnsi="Microsoft Sans Serif" w:cs="Microsoft Sans Serif"/>
          <w:sz w:val="20"/>
          <w:lang w:val="bs-Latn-BA"/>
        </w:rPr>
        <w:t xml:space="preserve">, gležnjeva, </w:t>
      </w:r>
      <w:r>
        <w:rPr>
          <w:rStyle w:val="16"/>
          <w:rFonts w:ascii="Microsoft Sans Serif" w:hAnsi="Microsoft Sans Serif" w:cs="Microsoft Sans Serif"/>
          <w:sz w:val="20"/>
          <w:lang w:val="bs-Latn-BA"/>
        </w:rPr>
        <w:t>lica, usana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jezika</w:t>
      </w:r>
      <w:r>
        <w:rPr>
          <w:rStyle w:val="15"/>
          <w:rFonts w:ascii="Microsoft Sans Serif" w:hAnsi="Microsoft Sans Serif" w:cs="Microsoft Sans Serif"/>
          <w:sz w:val="20"/>
          <w:lang w:val="bs-Latn-BA"/>
        </w:rPr>
        <w:t xml:space="preserve"> i/</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grla</w:t>
      </w:r>
      <w:r>
        <w:rPr>
          <w:rStyle w:val="15"/>
          <w:rFonts w:ascii="Microsoft Sans Serif" w:hAnsi="Microsoft Sans Serif" w:cs="Microsoft Sans Serif"/>
          <w:sz w:val="20"/>
          <w:lang w:val="bs-Latn-BA"/>
        </w:rPr>
        <w:t xml:space="preserve">, te ako </w:t>
      </w:r>
      <w:r>
        <w:rPr>
          <w:rStyle w:val="16"/>
          <w:rFonts w:ascii="Microsoft Sans Serif" w:hAnsi="Microsoft Sans Serif" w:cs="Microsoft Sans Serif"/>
          <w:sz w:val="20"/>
          <w:lang w:val="bs-Latn-BA"/>
        </w:rPr>
        <w:t>otežano dišete ili gutate (tzv.angioedem),</w:t>
      </w:r>
    </w:p>
    <w:p w14:paraId="31036F4E">
      <w:pPr>
        <w:pStyle w:val="21"/>
        <w:numPr>
          <w:ilvl w:val="0"/>
          <w:numId w:val="2"/>
        </w:numPr>
        <w:rPr>
          <w:rStyle w:val="16"/>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ste koristili ili trenutno koristite sakubitril/valsartan, lijek koji se koristi za terapiju dugotrajne (hronične) srčane slabost kod odraslih, jer se rizik od angioedema (brzo oticanje potkožnog tkiva u području poput grla) povećava, </w:t>
      </w:r>
    </w:p>
    <w:p w14:paraId="39F344B2">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je neko od krvnih srodnika </w:t>
      </w:r>
      <w:r>
        <w:rPr>
          <w:rFonts w:ascii="Microsoft Sans Serif" w:hAnsi="Microsoft Sans Serif" w:cs="Microsoft Sans Serif"/>
          <w:sz w:val="20"/>
        </w:rPr>
        <w:t>imao tešku alergijsku reakciju (angioedem) na lijek iz grupe ACE-inhibitora ili ako ste Vi imali tešku alergijsku reakciju (angioedem) nepoznatog uzroka,</w:t>
      </w:r>
    </w:p>
    <w:p w14:paraId="45900367">
      <w:pPr>
        <w:numPr>
          <w:ilvl w:val="0"/>
          <w:numId w:val="2"/>
        </w:numPr>
        <w:autoSpaceDE w:val="0"/>
        <w:autoSpaceDN w:val="0"/>
        <w:adjustRightInd w:val="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ste 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tri mjeseca.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Takođe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bolje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izbjegavati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uzimanje</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 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pogledati dio</w:t>
      </w:r>
      <w:r>
        <w:rPr>
          <w:rStyle w:val="15"/>
          <w:rFonts w:ascii="Microsoft Sans Serif" w:hAnsi="Microsoft Sans Serif" w:cs="Microsoft Sans Serif"/>
          <w:sz w:val="20"/>
          <w:lang w:val="bs-Latn-BA"/>
        </w:rPr>
        <w:t xml:space="preserve"> “Plodnost,</w:t>
      </w:r>
      <w:r>
        <w:rPr>
          <w:rStyle w:val="16"/>
          <w:rFonts w:ascii="Microsoft Sans Serif" w:hAnsi="Microsoft Sans Serif" w:cs="Microsoft Sans Serif"/>
          <w:sz w:val="20"/>
          <w:lang w:val="bs-Latn-BA"/>
        </w:rPr>
        <w:t xml:space="preserve"> trudnoća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dojenje“,</w:t>
      </w:r>
    </w:p>
    <w:p w14:paraId="334A1BA2">
      <w:pPr>
        <w:numPr>
          <w:ilvl w:val="0"/>
          <w:numId w:val="2"/>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iCs/>
          <w:sz w:val="20"/>
        </w:rPr>
        <w:t>imate šećernu bolest ili oštećenu bubrežnu funkciju i liječite se lijekom za snižavanje krvnog pritiska koji sadrži aliskiren.</w:t>
      </w:r>
      <w:r>
        <w:rPr>
          <w:rStyle w:val="16"/>
          <w:rFonts w:ascii="Microsoft Sans Serif" w:hAnsi="Microsoft Sans Serif" w:cs="Microsoft Sans Serif"/>
          <w:sz w:val="20"/>
          <w:lang w:val="bs-Latn-BA"/>
        </w:rPr>
        <w:t xml:space="preserve"> </w:t>
      </w:r>
    </w:p>
    <w:p w14:paraId="6A61C4F3">
      <w:pPr>
        <w:autoSpaceDE w:val="0"/>
        <w:autoSpaceDN w:val="0"/>
        <w:adjustRightInd w:val="0"/>
        <w:jc w:val="both"/>
        <w:rPr>
          <w:rStyle w:val="15"/>
          <w:rFonts w:ascii="Microsoft Sans Serif" w:hAnsi="Microsoft Sans Serif" w:cs="Microsoft Sans Serif"/>
          <w:sz w:val="20"/>
          <w:lang w:val="bs-Latn-BA"/>
        </w:rPr>
      </w:pPr>
    </w:p>
    <w:p w14:paraId="4435D855">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3E4A3002">
      <w:pPr>
        <w:jc w:val="both"/>
        <w:rPr>
          <w:rFonts w:ascii="Microsoft Sans Serif" w:hAnsi="Microsoft Sans Serif" w:cs="Microsoft Sans Serif"/>
          <w:sz w:val="20"/>
        </w:rPr>
      </w:pPr>
    </w:p>
    <w:p w14:paraId="6A885CF1">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se pri primjeni Skopryl tableta pojavi dugotrajni suvi kašalj, javite se svom ljekaru.</w:t>
      </w:r>
    </w:p>
    <w:p w14:paraId="059ECF32">
      <w:pPr>
        <w:shd w:val="clear" w:color="auto" w:fill="FFFFFF"/>
        <w:jc w:val="both"/>
        <w:rPr>
          <w:rFonts w:ascii="Microsoft Sans Serif" w:hAnsi="Microsoft Sans Serif" w:cs="Microsoft Sans Serif"/>
          <w:b/>
          <w:bCs/>
          <w:sz w:val="20"/>
          <w:lang w:val="bs-Latn-BA"/>
        </w:rPr>
      </w:pPr>
    </w:p>
    <w:p w14:paraId="40781C39">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Upozorenja i mjere opreza</w:t>
      </w:r>
      <w:r>
        <w:rPr>
          <w:rFonts w:ascii="Microsoft Sans Serif" w:hAnsi="Microsoft Sans Serif" w:cs="Microsoft Sans Serif"/>
          <w:b/>
          <w:sz w:val="20"/>
          <w:lang w:val="bs-Latn-BA"/>
        </w:rPr>
        <w:t>:</w:t>
      </w:r>
    </w:p>
    <w:p w14:paraId="6639C23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Razgovarajte sa svojim ljekarom ili farmaceutom prije nego što uzmete lijek Skopryl:</w:t>
      </w:r>
    </w:p>
    <w:p w14:paraId="716A36EC">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imate </w:t>
      </w:r>
      <w:r>
        <w:rPr>
          <w:rFonts w:ascii="Microsoft Sans Serif" w:hAnsi="Microsoft Sans Serif" w:cs="Microsoft Sans Serif"/>
          <w:sz w:val="20"/>
        </w:rPr>
        <w:t xml:space="preserve">suženje (stenozu) aorte (aorta je najveća krvna žila koja izlazi iz srca) ili imate suženje srčanih zalistaka (stenozu mitralnog zaliska), </w:t>
      </w:r>
    </w:p>
    <w:p w14:paraId="61794AE7">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suženje (stenozu) bubrežne arterije,</w:t>
      </w:r>
    </w:p>
    <w:p w14:paraId="3AE02ECA">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zadebljanje srčanog mišića (stanje poznato kao hipertrofička kardiomiopatija),</w:t>
      </w:r>
    </w:p>
    <w:p w14:paraId="08748ECE">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problem sa krvnim sudovima (kolagena vaskularna bolest),</w:t>
      </w:r>
    </w:p>
    <w:p w14:paraId="24A1392F">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nizak krvni pritisak (koji se može manifestovati kao vrtoglavica i ošamućenost, naročito pri ustajanju),</w:t>
      </w:r>
    </w:p>
    <w:p w14:paraId="416248F8">
      <w:pPr>
        <w:numPr>
          <w:ilvl w:val="0"/>
          <w:numId w:val="3"/>
        </w:numPr>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bubrezima ili ste na dijalizi,</w:t>
      </w:r>
    </w:p>
    <w:p w14:paraId="4EA6F006">
      <w:pPr>
        <w:numPr>
          <w:ilvl w:val="0"/>
          <w:numId w:val="3"/>
        </w:numPr>
        <w:jc w:val="both"/>
        <w:rPr>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jetrom,</w:t>
      </w:r>
    </w:p>
    <w:p w14:paraId="5D18822D">
      <w:pPr>
        <w:numPr>
          <w:ilvl w:val="0"/>
          <w:numId w:val="3"/>
        </w:numPr>
        <w:autoSpaceDE w:val="0"/>
        <w:autoSpaceDN w:val="0"/>
        <w:adjustRightInd w:val="0"/>
        <w:jc w:val="both"/>
        <w:rPr>
          <w:rStyle w:val="15"/>
          <w:rFonts w:ascii="Microsoft Sans Serif" w:hAnsi="Microsoft Sans Serif" w:cs="Microsoft Sans Serif"/>
          <w:sz w:val="20"/>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 xml:space="preserve">imate šećernu bolest (dijabetes), </w:t>
      </w:r>
    </w:p>
    <w:p w14:paraId="3A88F52F">
      <w:pPr>
        <w:pStyle w:val="21"/>
        <w:numPr>
          <w:ilvl w:val="0"/>
          <w:numId w:val="3"/>
        </w:numPr>
        <w:tabs>
          <w:tab w:val="left" w:pos="284"/>
        </w:tabs>
        <w:autoSpaceDE w:val="0"/>
        <w:autoSpaceDN w:val="0"/>
        <w:adjustRightInd w:val="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ako uzimate bilo koji od sljedećih lijekova, povećava se rizik od razvoja angioedema (brzo oticanje potkožnog tkiva u području poput grla):</w:t>
      </w:r>
    </w:p>
    <w:p w14:paraId="2BB62E81">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temsirolimus, sirolimus, everolimus i druge lijekove koji spadaju u klasu mTOR inhibitora (koriste se kako bi se izbjeglo odbacivanje presađenih organa i za terapiju raka),</w:t>
      </w:r>
    </w:p>
    <w:p w14:paraId="4EA21B95">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racecadotril, lijek koji se koristi za liječenje dijareje,</w:t>
      </w:r>
    </w:p>
    <w:p w14:paraId="22C76042">
      <w:pPr>
        <w:autoSpaceDE w:val="0"/>
        <w:autoSpaceDN w:val="0"/>
        <w:adjustRightInd w:val="0"/>
        <w:ind w:left="426"/>
        <w:jc w:val="both"/>
        <w:rPr>
          <w:rStyle w:val="15"/>
          <w:rFonts w:ascii="Microsoft Sans Serif" w:hAnsi="Microsoft Sans Serif" w:cs="Microsoft Sans Serif"/>
          <w:sz w:val="20"/>
        </w:rPr>
      </w:pPr>
      <w:r>
        <w:rPr>
          <w:rFonts w:ascii="Microsoft Sans Serif" w:hAnsi="Microsoft Sans Serif" w:cs="Microsoft Sans Serif"/>
          <w:iCs/>
          <w:color w:val="000000"/>
          <w:sz w:val="20"/>
          <w:lang w:val="bs-Latn-BA" w:eastAsia="en-US"/>
        </w:rPr>
        <w:t>- vildagliptin, lijek koji se koristi u terapiji šećerne bolesti.</w:t>
      </w:r>
    </w:p>
    <w:p w14:paraId="328A6F9A">
      <w:pPr>
        <w:pStyle w:val="21"/>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ako uzimate bilo koji od lijekova navedenih u nastavku, koji se koriste za liječenje visokog krvnog pritiska: </w:t>
      </w:r>
    </w:p>
    <w:p w14:paraId="78381C3D">
      <w:pPr>
        <w:tabs>
          <w:tab w:val="left" w:pos="426"/>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        - blokator angiotenzin II receptora (ARB) (nazivaju se i sartanima – npr. valsartan, telmisartan, irbesartan), osobito ako imate bubrežne tegobe povezane sa šećernom bolešću. </w:t>
      </w:r>
    </w:p>
    <w:p w14:paraId="10299A49">
      <w:pPr>
        <w:tabs>
          <w:tab w:val="left" w:pos="426"/>
        </w:tabs>
        <w:autoSpaceDE w:val="0"/>
        <w:autoSpaceDN w:val="0"/>
        <w:adjustRightInd w:val="0"/>
        <w:jc w:val="both"/>
        <w:rPr>
          <w:rFonts w:ascii="Microsoft Sans Serif" w:hAnsi="Microsoft Sans Serif" w:cs="Microsoft Sans Serif"/>
          <w:iCs/>
          <w:sz w:val="20"/>
        </w:rPr>
      </w:pPr>
      <w:r>
        <w:rPr>
          <w:rFonts w:ascii="Microsoft Sans Serif" w:hAnsi="Microsoft Sans Serif" w:cs="Microsoft Sans Serif"/>
          <w:iCs/>
          <w:sz w:val="20"/>
        </w:rPr>
        <w:t xml:space="preserve">        - aliskiren.</w:t>
      </w:r>
    </w:p>
    <w:p w14:paraId="7850FD60">
      <w:pPr>
        <w:autoSpaceDE w:val="0"/>
        <w:autoSpaceDN w:val="0"/>
        <w:adjustRightInd w:val="0"/>
        <w:ind w:left="720"/>
        <w:jc w:val="both"/>
        <w:rPr>
          <w:rFonts w:ascii="Microsoft Sans Serif" w:hAnsi="Microsoft Sans Serif" w:cs="Microsoft Sans Serif"/>
          <w:iCs/>
          <w:sz w:val="20"/>
        </w:rPr>
      </w:pPr>
      <w:r>
        <w:rPr>
          <w:rFonts w:ascii="Microsoft Sans Serif" w:hAnsi="Microsoft Sans Serif" w:cs="Microsoft Sans Serif"/>
          <w:iCs/>
          <w:sz w:val="20"/>
        </w:rPr>
        <w:t>Ljekar Vam može provjeravati bubrežnu funkciju, krvni pritisak i količinu elektrolita (npr. kalijuma) u krvi u redovitim intervalima. Pogledati takođe informacije pod naslovom “</w:t>
      </w:r>
      <w:r>
        <w:rPr>
          <w:rFonts w:ascii="Microsoft Sans Serif" w:hAnsi="Microsoft Sans Serif" w:cs="Microsoft Sans Serif"/>
          <w:sz w:val="20"/>
        </w:rPr>
        <w:t>Nemojte uzimati Skopryl</w:t>
      </w:r>
      <w:r>
        <w:rPr>
          <w:rFonts w:ascii="Microsoft Sans Serif" w:hAnsi="Microsoft Sans Serif" w:cs="Microsoft Sans Serif"/>
          <w:iCs/>
          <w:sz w:val="20"/>
        </w:rPr>
        <w:t>”.</w:t>
      </w:r>
    </w:p>
    <w:p w14:paraId="2D4BEE39">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ste nedavno imali proliv ili ste povraćali, </w:t>
      </w:r>
    </w:p>
    <w:p w14:paraId="16834BD9">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na dijeti sa smanjenim unosom soli,</w:t>
      </w:r>
    </w:p>
    <w:p w14:paraId="0A0DB534">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imate povišeni nivo holesterola te idete na tzv. LDL aferezu,</w:t>
      </w:r>
    </w:p>
    <w:p w14:paraId="695DE2A0">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mislite da ste trudni, ili ako planirate trudnoću. Primjena lijeka Skopryl tableta se ne preporučuje u ranoj trudnoći. Ako ste trudni duže od 3 mjeseca, </w:t>
      </w:r>
      <w:r>
        <w:rPr>
          <w:rFonts w:ascii="Microsoft Sans Serif" w:hAnsi="Microsoft Sans Serif" w:cs="Microsoft Sans Serif"/>
          <w:bCs/>
          <w:sz w:val="20"/>
        </w:rPr>
        <w:t xml:space="preserve">ne smijete </w:t>
      </w:r>
      <w:r>
        <w:rPr>
          <w:rFonts w:ascii="Microsoft Sans Serif" w:hAnsi="Microsoft Sans Serif" w:cs="Microsoft Sans Serif"/>
          <w:sz w:val="20"/>
        </w:rPr>
        <w:t>uzimati lijek Skopryl jer ako se primjenjuje u tom periodu, može prouzrokovati ozbiljna stanja kod bebe (pogledati dio “Plodnost,</w:t>
      </w:r>
      <w:r>
        <w:rPr>
          <w:rFonts w:ascii="Microsoft Sans Serif" w:hAnsi="Microsoft Sans Serif" w:cs="Microsoft Sans Serif"/>
          <w:bCs/>
          <w:sz w:val="20"/>
        </w:rPr>
        <w:t xml:space="preserve"> trudnoća i dojenje”),</w:t>
      </w:r>
    </w:p>
    <w:p w14:paraId="2A31E9E0">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crne rase jer lijek Skopryl kod Vas može biti manje efikasan. Takođe, može se očekivati češća pojava teške alergijske reakcije (tzv. angioedem).</w:t>
      </w:r>
    </w:p>
    <w:p w14:paraId="72FE1BB2">
      <w:pPr>
        <w:autoSpaceDE w:val="0"/>
        <w:autoSpaceDN w:val="0"/>
        <w:adjustRightInd w:val="0"/>
        <w:jc w:val="both"/>
        <w:rPr>
          <w:rFonts w:ascii="Microsoft Sans Serif" w:hAnsi="Microsoft Sans Serif" w:cs="Microsoft Sans Serif"/>
          <w:sz w:val="20"/>
        </w:rPr>
      </w:pPr>
    </w:p>
    <w:p w14:paraId="2C3A358A">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69A2E388">
      <w:pPr>
        <w:jc w:val="both"/>
        <w:rPr>
          <w:rFonts w:ascii="Microsoft Sans Serif" w:hAnsi="Microsoft Sans Serif" w:cs="Microsoft Sans Serif"/>
          <w:sz w:val="20"/>
          <w:shd w:val="clear" w:color="auto" w:fill="FFFFFF"/>
          <w:lang w:val="bs-Latn-BA"/>
        </w:rPr>
      </w:pPr>
    </w:p>
    <w:p w14:paraId="49A6CA35">
      <w:pPr>
        <w:shd w:val="clear" w:color="auto" w:fill="FFFFFF"/>
        <w:jc w:val="both"/>
        <w:rPr>
          <w:rFonts w:ascii="Microsoft Sans Serif" w:hAnsi="Microsoft Sans Serif" w:cs="Microsoft Sans Serif"/>
          <w:b/>
          <w:bCs/>
          <w:sz w:val="20"/>
        </w:rPr>
      </w:pPr>
      <w:r>
        <w:rPr>
          <w:rFonts w:ascii="Microsoft Sans Serif" w:hAnsi="Microsoft Sans Serif" w:cs="Microsoft Sans Serif"/>
          <w:b/>
          <w:bCs/>
          <w:sz w:val="20"/>
        </w:rPr>
        <w:t>Liječenje alergija kao ubod insekata</w:t>
      </w:r>
    </w:p>
    <w:p w14:paraId="7F587138">
      <w:pPr>
        <w:shd w:val="clear" w:color="auto" w:fill="FFFFFF"/>
        <w:jc w:val="both"/>
        <w:rPr>
          <w:rFonts w:ascii="Microsoft Sans Serif" w:hAnsi="Microsoft Sans Serif" w:cs="Microsoft Sans Serif"/>
          <w:sz w:val="20"/>
        </w:rPr>
      </w:pPr>
      <w:r>
        <w:rPr>
          <w:rFonts w:ascii="Microsoft Sans Serif" w:hAnsi="Microsoft Sans Serif" w:cs="Microsoft Sans Serif"/>
          <w:bCs/>
          <w:sz w:val="20"/>
        </w:rPr>
        <w:t xml:space="preserve">Obavijestite svog ljekara ukoliko idete ili namjeravate ići na tzv. postupak desenzibilizacije zbog alergije, npr. na ubode insekata. </w:t>
      </w:r>
      <w:r>
        <w:rPr>
          <w:rFonts w:ascii="Microsoft Sans Serif" w:hAnsi="Microsoft Sans Serif" w:cs="Microsoft Sans Serif"/>
          <w:sz w:val="20"/>
        </w:rPr>
        <w:t>Ukoliko se tokom tog postupka primjenjuje lijek Skopryl, to može izazvati tešku alergijsku reakciju.</w:t>
      </w:r>
    </w:p>
    <w:p w14:paraId="08FECA86">
      <w:pPr>
        <w:autoSpaceDE w:val="0"/>
        <w:autoSpaceDN w:val="0"/>
        <w:adjustRightInd w:val="0"/>
        <w:jc w:val="both"/>
        <w:rPr>
          <w:rFonts w:ascii="Microsoft Sans Serif" w:hAnsi="Microsoft Sans Serif" w:cs="Microsoft Sans Serif"/>
          <w:b/>
          <w:bCs/>
          <w:sz w:val="20"/>
        </w:rPr>
      </w:pPr>
    </w:p>
    <w:p w14:paraId="47427B3B">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Ukoliko idete na neki operativni zahvat</w:t>
      </w:r>
    </w:p>
    <w:p w14:paraId="3220E81A">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Recite ljekaru ili stomatologu da uzimate lijek Skopryl ukoliko imate operaciju (uključujući i dentalnu operaciju). Naime, ako se lijek Skopryl uzima istovremeno sa lokalnim ili opštim anesteticima, može doći do pada krvnog pritiska (hipotenzije).</w:t>
      </w:r>
    </w:p>
    <w:p w14:paraId="20A0F738">
      <w:pPr>
        <w:autoSpaceDE w:val="0"/>
        <w:autoSpaceDN w:val="0"/>
        <w:adjustRightInd w:val="0"/>
        <w:jc w:val="both"/>
        <w:rPr>
          <w:rFonts w:ascii="Microsoft Sans Serif" w:hAnsi="Microsoft Sans Serif" w:cs="Microsoft Sans Serif"/>
          <w:b/>
          <w:bCs/>
          <w:sz w:val="20"/>
        </w:rPr>
      </w:pPr>
    </w:p>
    <w:p w14:paraId="26E9F9F8">
      <w:p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b/>
          <w:bCs/>
          <w:sz w:val="20"/>
        </w:rPr>
        <w:t>Djeca i adolescenti</w:t>
      </w:r>
    </w:p>
    <w:p w14:paraId="73A55A78">
      <w:pPr>
        <w:jc w:val="both"/>
        <w:rPr>
          <w:rFonts w:ascii="Microsoft Sans Serif" w:hAnsi="Microsoft Sans Serif" w:cs="Microsoft Sans Serif"/>
          <w:iCs/>
          <w:sz w:val="20"/>
          <w:lang w:val="bs-Latn-BA"/>
        </w:rPr>
      </w:pPr>
      <w:r>
        <w:rPr>
          <w:rStyle w:val="15"/>
          <w:rFonts w:ascii="Microsoft Sans Serif" w:hAnsi="Microsoft Sans Serif" w:cs="Microsoft Sans Serif"/>
          <w:sz w:val="20"/>
          <w:shd w:val="clear" w:color="auto" w:fill="FFFFFF"/>
          <w:lang w:val="bs-Latn-BA"/>
        </w:rPr>
        <w:t xml:space="preserve">Lizinopril je ispitivan kod djece. Za više informacija razgovarajte sa svojim ljekarom. Lijek Skopryl se ne preporučuje za djecu mlađu od šest godina ili kod djece sa teškim oštećenjem bubrega. </w:t>
      </w:r>
    </w:p>
    <w:p w14:paraId="019C09E2">
      <w:pPr>
        <w:autoSpaceDE w:val="0"/>
        <w:autoSpaceDN w:val="0"/>
        <w:adjustRightInd w:val="0"/>
        <w:jc w:val="both"/>
        <w:rPr>
          <w:rFonts w:ascii="Microsoft Sans Serif" w:hAnsi="Microsoft Sans Serif" w:cs="Microsoft Sans Serif"/>
          <w:sz w:val="20"/>
          <w:shd w:val="clear" w:color="auto" w:fill="FFFFFF"/>
          <w:lang w:val="pl-PL"/>
        </w:rPr>
      </w:pPr>
    </w:p>
    <w:p w14:paraId="717D2398">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shd w:val="clear" w:color="auto" w:fill="FFFFFF"/>
          <w:lang w:val="pl-PL"/>
        </w:rPr>
        <w:br w:type="textWrapping"/>
      </w:r>
      <w:r>
        <w:rPr>
          <w:rFonts w:ascii="Microsoft Sans Serif" w:hAnsi="Microsoft Sans Serif" w:cs="Microsoft Sans Serif"/>
          <w:b/>
          <w:bCs/>
          <w:sz w:val="20"/>
          <w:lang w:val="bs-Latn-BA"/>
        </w:rPr>
        <w:t>Uzimanje drugih lijekova sa lijekom Skopryl</w:t>
      </w:r>
    </w:p>
    <w:p w14:paraId="117D6BB6">
      <w:pPr>
        <w:tabs>
          <w:tab w:val="left" w:pos="567"/>
        </w:tabs>
        <w:jc w:val="both"/>
        <w:rPr>
          <w:rFonts w:ascii="Microsoft Sans Serif" w:hAnsi="Microsoft Sans Serif" w:cs="Microsoft Sans Serif"/>
          <w:iCs/>
          <w:sz w:val="20"/>
        </w:rPr>
      </w:pPr>
      <w:r>
        <w:rPr>
          <w:rFonts w:ascii="Microsoft Sans Serif" w:hAnsi="Microsoft Sans Serif" w:cs="Microsoft Sans Serif"/>
          <w:sz w:val="20"/>
          <w:lang w:val="bs-Latn-BA"/>
        </w:rPr>
        <w:t xml:space="preserve">Molimo Vas da obavijestite svog ljekara ili farmaceuta o svim lijekovima koje uzimate ili koje ste nedavno uzimali </w:t>
      </w:r>
      <w:r>
        <w:rPr>
          <w:rFonts w:ascii="Microsoft Sans Serif" w:hAnsi="Microsoft Sans Serif" w:cs="Microsoft Sans Serif"/>
          <w:sz w:val="20"/>
        </w:rPr>
        <w:t>ili biste mogli uzeti</w:t>
      </w:r>
      <w:r>
        <w:rPr>
          <w:rFonts w:ascii="Microsoft Sans Serif" w:hAnsi="Microsoft Sans Serif" w:cs="Microsoft Sans Serif"/>
          <w:sz w:val="20"/>
          <w:lang w:val="bs-Latn-BA"/>
        </w:rPr>
        <w:t>, uključujući i one koje ste kupili bez recepta, kao i biljne lijekove.</w:t>
      </w:r>
      <w:r>
        <w:rPr>
          <w:rFonts w:ascii="Microsoft Sans Serif" w:hAnsi="Microsoft Sans Serif" w:cs="Microsoft Sans Serif"/>
          <w:sz w:val="20"/>
        </w:rPr>
        <w:t xml:space="preserve"> Naime, lijek Skopryl može uticati na djelovanje nekog drugog lijeka, i obrnuto, neki drugi lijek može promijeniti djelovanje Skopryl tableta. </w:t>
      </w:r>
      <w:r>
        <w:rPr>
          <w:rFonts w:ascii="Microsoft Sans Serif" w:hAnsi="Microsoft Sans Serif" w:cs="Microsoft Sans Serif"/>
          <w:iCs/>
          <w:sz w:val="20"/>
        </w:rPr>
        <w:t>Ljekar će Vam možda morati promijeniti dozu i/ili preduzeti druge mjere opreza.</w:t>
      </w:r>
    </w:p>
    <w:p w14:paraId="2C9720FF">
      <w:pPr>
        <w:tabs>
          <w:tab w:val="left" w:pos="567"/>
        </w:tabs>
        <w:jc w:val="both"/>
        <w:rPr>
          <w:rFonts w:ascii="Microsoft Sans Serif" w:hAnsi="Microsoft Sans Serif" w:cs="Microsoft Sans Serif"/>
          <w:sz w:val="20"/>
          <w:lang w:val="bs-Latn-BA"/>
        </w:rPr>
      </w:pPr>
    </w:p>
    <w:p w14:paraId="3D1855D3">
      <w:p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Posebno</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 važno</w:t>
      </w:r>
      <w:r>
        <w:rPr>
          <w:rFonts w:ascii="Microsoft Sans Serif" w:hAnsi="Microsoft Sans Serif" w:cs="Microsoft Sans Serif"/>
          <w:i/>
          <w:sz w:val="20"/>
          <w:lang w:val="bs-Latn-BA"/>
        </w:rPr>
        <w:t xml:space="preserve"> </w:t>
      </w:r>
      <w:r>
        <w:rPr>
          <w:rFonts w:ascii="Microsoft Sans Serif" w:hAnsi="Microsoft Sans Serif" w:cs="Microsoft Sans Serif"/>
          <w:sz w:val="20"/>
          <w:lang w:val="bs-Latn-BA" w:eastAsia="en-GB"/>
        </w:rPr>
        <w:t xml:space="preserve">da obavijestite Vašeg ljekara ili farmaceuta </w:t>
      </w:r>
      <w:r>
        <w:rPr>
          <w:rFonts w:ascii="Microsoft Sans Serif" w:hAnsi="Microsoft Sans Serif" w:cs="Microsoft Sans Serif"/>
          <w:sz w:val="20"/>
          <w:lang w:val="bs-Latn-BA"/>
        </w:rPr>
        <w:t xml:space="preserve">ukoliko </w:t>
      </w:r>
      <w:r>
        <w:rPr>
          <w:rStyle w:val="16"/>
          <w:rFonts w:ascii="Microsoft Sans Serif" w:hAnsi="Microsoft Sans Serif" w:cs="Microsoft Sans Serif"/>
          <w:sz w:val="20"/>
          <w:lang w:val="bs-Latn-BA"/>
        </w:rPr>
        <w:t>uzimate bilo koji od</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sljedećih lijekova:</w:t>
      </w:r>
    </w:p>
    <w:p w14:paraId="01328883">
      <w:pPr>
        <w:pStyle w:val="21"/>
        <w:numPr>
          <w:ilvl w:val="0"/>
          <w:numId w:val="3"/>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sz w:val="20"/>
          <w:lang w:val="bs-Latn-BA"/>
        </w:rPr>
        <w:t xml:space="preserve">druge lijekove </w:t>
      </w:r>
      <w:r>
        <w:rPr>
          <w:rStyle w:val="15"/>
          <w:rFonts w:ascii="Microsoft Sans Serif" w:hAnsi="Microsoft Sans Serif" w:cs="Microsoft Sans Serif"/>
          <w:sz w:val="20"/>
          <w:lang w:val="bs-Latn-BA"/>
        </w:rPr>
        <w:t>za liječenje povišenog krvnog pritiska,</w:t>
      </w:r>
    </w:p>
    <w:p w14:paraId="315175C7">
      <w:pPr>
        <w:widowControl w:val="0"/>
        <w:numPr>
          <w:ilvl w:val="0"/>
          <w:numId w:val="3"/>
        </w:numPr>
        <w:shd w:val="clear" w:color="auto" w:fill="FFFFFF"/>
        <w:tabs>
          <w:tab w:val="left" w:pos="36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ako uzimate neki blokator angiotenzin II receptora (ARB) ili aliskiren (pogledati takođe informacije pod naslovima “</w:t>
      </w:r>
      <w:r>
        <w:rPr>
          <w:rFonts w:ascii="Microsoft Sans Serif" w:hAnsi="Microsoft Sans Serif" w:cs="Microsoft Sans Serif"/>
          <w:sz w:val="20"/>
        </w:rPr>
        <w:t>Nemojte uzimati lijek Skopryl</w:t>
      </w:r>
      <w:r>
        <w:rPr>
          <w:rFonts w:ascii="Microsoft Sans Serif" w:hAnsi="Microsoft Sans Serif" w:cs="Microsoft Sans Serif"/>
          <w:iCs/>
          <w:sz w:val="20"/>
        </w:rPr>
        <w:t>” i “</w:t>
      </w:r>
      <w:r>
        <w:rPr>
          <w:rFonts w:ascii="Microsoft Sans Serif" w:hAnsi="Microsoft Sans Serif" w:cs="Microsoft Sans Serif"/>
          <w:bCs/>
          <w:sz w:val="20"/>
          <w:lang w:val="bs-Latn-BA"/>
        </w:rPr>
        <w:t>Upozorenja i mjere opreza</w:t>
      </w:r>
      <w:r>
        <w:rPr>
          <w:rFonts w:ascii="Microsoft Sans Serif" w:hAnsi="Microsoft Sans Serif" w:cs="Microsoft Sans Serif"/>
          <w:iCs/>
          <w:sz w:val="20"/>
        </w:rPr>
        <w:t>”),</w:t>
      </w:r>
    </w:p>
    <w:p w14:paraId="19B48A26">
      <w:pPr>
        <w:numPr>
          <w:ilvl w:val="0"/>
          <w:numId w:val="3"/>
        </w:numPr>
        <w:jc w:val="both"/>
        <w:rPr>
          <w:rFonts w:ascii="Microsoft Sans Serif" w:hAnsi="Microsoft Sans Serif" w:cs="Microsoft Sans Serif"/>
          <w:sz w:val="20"/>
        </w:rPr>
      </w:pPr>
      <w:r>
        <w:rPr>
          <w:rStyle w:val="15"/>
          <w:rFonts w:ascii="Microsoft Sans Serif" w:hAnsi="Microsoft Sans Serif" w:cs="Microsoft Sans Serif"/>
          <w:sz w:val="20"/>
          <w:lang w:val="bs-Latn-BA"/>
        </w:rPr>
        <w:t xml:space="preserve">diuretike (tablete za izbacivanje viška tečnosti), </w:t>
      </w:r>
    </w:p>
    <w:p w14:paraId="0256D305">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beta blokatori, kao sto su atenolol i propranolol, </w:t>
      </w:r>
    </w:p>
    <w:p w14:paraId="0100296D">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nitratni pripravci (lijekovi za srčane probleme),</w:t>
      </w:r>
    </w:p>
    <w:p w14:paraId="0BDB92B7">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nesteroidne antiinflamatorne lijekove (NSAIL), lijekovi koji se koriste za terapiju bolova i artritisa, </w:t>
      </w:r>
    </w:p>
    <w:p w14:paraId="1A1DBA35">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aspirin (acetilsalicilna kiselina), ako uzimate više od 3 grama dnevno,</w:t>
      </w:r>
    </w:p>
    <w:p w14:paraId="041020CF">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lijekovi za liječenje depresije i drugih psihičkih bolesti, uključujući litijum, </w:t>
      </w:r>
    </w:p>
    <w:p w14:paraId="60D71765">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suplementi kalijuma (uključujući i zamjene za so), diuretike koji štede kalijum i druge lijekove koji mogu povećati nivo kalijuma u krvi </w:t>
      </w:r>
      <w:r>
        <w:rPr>
          <w:rFonts w:ascii="Microsoft Sans Serif" w:hAnsi="Microsoft Sans Serif" w:cs="Microsoft Sans Serif"/>
          <w:sz w:val="20"/>
          <w:lang w:val="bs-Latn-BA"/>
        </w:rPr>
        <w:t>(npr. trimetoprim i kotrimoksazol koji je takođe poznat kao trimetoprim/sulfametoksazol</w:t>
      </w:r>
      <w:r>
        <w:rPr>
          <w:rFonts w:ascii="Microsoft Sans Serif" w:hAnsi="Microsoft Sans Serif" w:cs="Microsoft Sans Serif"/>
          <w:sz w:val="20"/>
        </w:rPr>
        <w:t xml:space="preserve"> za infekcije izazvane bakterijama</w:t>
      </w:r>
      <w:r>
        <w:rPr>
          <w:rFonts w:ascii="Microsoft Sans Serif" w:hAnsi="Microsoft Sans Serif" w:cs="Microsoft Sans Serif"/>
          <w:sz w:val="20"/>
          <w:lang w:val="bs-Latn-BA"/>
        </w:rPr>
        <w:t>; ciklosporin, imunosupresivan lijek koji se koristi da spriječi odbacivanje organa nakon transplantacije; i heparin, lijek koji se koristi da razrijedi krv i spriječi stvaranja krvnih ugrušaka)</w:t>
      </w:r>
      <w:r>
        <w:rPr>
          <w:rFonts w:ascii="Microsoft Sans Serif" w:hAnsi="Microsoft Sans Serif" w:cs="Microsoft Sans Serif"/>
          <w:sz w:val="20"/>
        </w:rPr>
        <w:t>,</w:t>
      </w:r>
    </w:p>
    <w:p w14:paraId="090153EC">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insulin ili tablete za liječenje dijabetesa, </w:t>
      </w:r>
    </w:p>
    <w:p w14:paraId="4B54F030">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za liječenje astme,</w:t>
      </w:r>
    </w:p>
    <w:p w14:paraId="536719B6">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se primjenjuju kod začepljenosti nosa i sinusa te ostali lijekovi protiv simptoma prehlade (uključujući i one koji se mogu kupiti bez ljekarskog recepta),</w:t>
      </w:r>
    </w:p>
    <w:p w14:paraId="2F0182DF">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imunosupresivi (lijekovi koji suzbijaju imunološku reakciju organizma),</w:t>
      </w:r>
    </w:p>
    <w:p w14:paraId="0DB0ABE3">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alopurinol (lijek za liječenje gihta), </w:t>
      </w:r>
    </w:p>
    <w:p w14:paraId="78F49D6D">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prokainamid (lijek koji se primjenjuje kada je poremećen ritam srca), </w:t>
      </w:r>
    </w:p>
    <w:p w14:paraId="34E91FE7">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sadrže zlato, uključujući natrijum aurotiomalat, koji se primjenjuju u obliku injekcije.</w:t>
      </w:r>
    </w:p>
    <w:p w14:paraId="63D5071D">
      <w:pPr>
        <w:jc w:val="both"/>
        <w:rPr>
          <w:rFonts w:ascii="Microsoft Sans Serif" w:hAnsi="Microsoft Sans Serif" w:cs="Microsoft Sans Serif"/>
          <w:sz w:val="20"/>
          <w:lang w:val="hr-HR"/>
        </w:rPr>
      </w:pPr>
    </w:p>
    <w:p w14:paraId="0D883564">
      <w:pPr>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Sljedeći lijekovi mogu povećati rizik od angioedema (znakovi angioedema uključuju oticanje lica, usana, jezika i/ili grla sa teškoćama pri gutanju ili disanju):</w:t>
      </w:r>
    </w:p>
    <w:p w14:paraId="02D71E8F">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koriste da razbiju krvne ugruške (aktivatori tkivnog plazminogena), obično dati u bolnici,</w:t>
      </w:r>
    </w:p>
    <w:p w14:paraId="03FD2824">
      <w:pPr>
        <w:numPr>
          <w:ilvl w:val="0"/>
          <w:numId w:val="5"/>
        </w:numPr>
        <w:tabs>
          <w:tab w:val="left" w:pos="284"/>
          <w:tab w:val="clear" w:pos="720"/>
        </w:tabs>
        <w:ind w:left="0" w:firstLine="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najčešće daju da bi se izbjeglo odbacivanje transplantiranih organa (temsirolimus, sirolimus, everolimus i drugi lijekovi koji pripadaju grupi mTOR inhibitora). Pogledati dio 2 “Upozorenja i mjere opreza”,</w:t>
      </w:r>
    </w:p>
    <w:p w14:paraId="7C602030">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racecadotril koji se koristi za terapiju dijareje,</w:t>
      </w:r>
    </w:p>
    <w:p w14:paraId="6CC49726">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iCs/>
          <w:color w:val="000000"/>
          <w:sz w:val="20"/>
          <w:lang w:val="bs-Latn-BA" w:eastAsia="en-US"/>
        </w:rPr>
        <w:t>vildagliptin, lijek koji se koristi u terapiji šećerne bolesti.</w:t>
      </w:r>
    </w:p>
    <w:p w14:paraId="7DEC79DB">
      <w:pPr>
        <w:jc w:val="both"/>
        <w:rPr>
          <w:rFonts w:ascii="Microsoft Sans Serif" w:hAnsi="Microsoft Sans Serif" w:cs="Microsoft Sans Serif"/>
          <w:sz w:val="20"/>
          <w:lang w:val="hr-HR"/>
        </w:rPr>
      </w:pPr>
    </w:p>
    <w:p w14:paraId="5C5227E7">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 xml:space="preserve">Uzimanje hrane i pića sa lijekom </w:t>
      </w:r>
      <w:r>
        <w:rPr>
          <w:rStyle w:val="16"/>
          <w:rFonts w:ascii="Microsoft Sans Serif" w:hAnsi="Microsoft Sans Serif" w:cs="Microsoft Sans Serif"/>
          <w:b/>
          <w:sz w:val="20"/>
          <w:lang w:val="bs-Latn-BA"/>
        </w:rPr>
        <w:t>Skopryl</w:t>
      </w:r>
    </w:p>
    <w:p w14:paraId="4A0C2CE0">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Skopryl tablete možete uzimati prije, tokom ili nakon obroka. </w:t>
      </w:r>
    </w:p>
    <w:p w14:paraId="53230660">
      <w:pPr>
        <w:jc w:val="both"/>
        <w:rPr>
          <w:rFonts w:ascii="Microsoft Sans Serif" w:hAnsi="Microsoft Sans Serif" w:cs="Microsoft Sans Serif"/>
          <w:sz w:val="20"/>
          <w:lang w:val="bs-Latn-BA"/>
        </w:rPr>
      </w:pPr>
    </w:p>
    <w:p w14:paraId="7E51A57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Plodnost, trudnoća i dojenje</w:t>
      </w:r>
    </w:p>
    <w:p w14:paraId="2F416132">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Pitajte svog ljekara ili farmaceuta za savjet prije nego što počnete da koristite bilo koji lijek!</w:t>
      </w:r>
    </w:p>
    <w:p w14:paraId="48367939">
      <w:pPr>
        <w:jc w:val="both"/>
        <w:rPr>
          <w:rFonts w:ascii="Microsoft Sans Serif" w:hAnsi="Microsoft Sans Serif" w:cs="Microsoft Sans Serif"/>
          <w:sz w:val="20"/>
          <w:lang w:val="hr-HR"/>
        </w:rPr>
      </w:pPr>
    </w:p>
    <w:p w14:paraId="29345D21">
      <w:pPr>
        <w:jc w:val="both"/>
        <w:rPr>
          <w:rStyle w:val="15"/>
          <w:rFonts w:ascii="Microsoft Sans Serif" w:hAnsi="Microsoft Sans Serif" w:cs="Microsoft Sans Serif"/>
          <w:sz w:val="20"/>
          <w:lang w:val="bs-Latn-BA"/>
        </w:rPr>
      </w:pPr>
      <w:r>
        <w:rPr>
          <w:rStyle w:val="16"/>
          <w:rFonts w:ascii="Microsoft Sans Serif" w:hAnsi="Microsoft Sans Serif" w:cs="Microsoft Sans Serif"/>
          <w:i/>
          <w:sz w:val="20"/>
          <w:lang w:val="bs-Latn-BA"/>
        </w:rPr>
        <w:t>Trudnoća</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mislite 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ili </w:t>
      </w:r>
      <w:r>
        <w:rPr>
          <w:rStyle w:val="16"/>
          <w:rFonts w:ascii="Microsoft Sans Serif" w:hAnsi="Microsoft Sans Serif" w:cs="Microsoft Sans Serif"/>
          <w:sz w:val="20"/>
          <w:lang w:val="bs-Latn-BA"/>
        </w:rPr>
        <w:t>planirate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w:t>
      </w:r>
      <w:r>
        <w:rPr>
          <w:rStyle w:val="15"/>
          <w:rFonts w:ascii="Microsoft Sans Serif" w:hAnsi="Microsoft Sans Serif" w:cs="Microsoft Sans Serif"/>
          <w:sz w:val="20"/>
          <w:lang w:val="bs-Latn-BA"/>
        </w:rPr>
        <w:t xml:space="preserve"> Vam </w:t>
      </w:r>
      <w:r>
        <w:rPr>
          <w:rStyle w:val="16"/>
          <w:rFonts w:ascii="Microsoft Sans Serif" w:hAnsi="Microsoft Sans Serif" w:cs="Microsoft Sans Serif"/>
          <w:sz w:val="20"/>
          <w:lang w:val="bs-Latn-BA"/>
        </w:rPr>
        <w:t>savjetovati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prestanete uzimati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prije nego što zatrudnite</w:t>
      </w:r>
      <w:r>
        <w:rPr>
          <w:rStyle w:val="15"/>
          <w:rFonts w:ascii="Microsoft Sans Serif" w:hAnsi="Microsoft Sans Serif" w:cs="Microsoft Sans Serif"/>
          <w:sz w:val="20"/>
          <w:lang w:val="bs-Latn-BA"/>
        </w:rPr>
        <w:t xml:space="preserve">, ili </w:t>
      </w:r>
      <w:r>
        <w:rPr>
          <w:rStyle w:val="16"/>
          <w:rFonts w:ascii="Microsoft Sans Serif" w:hAnsi="Microsoft Sans Serif" w:cs="Microsoft Sans Serif"/>
          <w:sz w:val="20"/>
          <w:lang w:val="bs-Latn-BA"/>
        </w:rPr>
        <w:t>čim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saznate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savjetovaće Vam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umjesto</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Lijek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 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smijete da ga uzimate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 tri mjeseca</w:t>
      </w:r>
      <w:r>
        <w:rPr>
          <w:rStyle w:val="15"/>
          <w:rFonts w:ascii="Microsoft Sans Serif" w:hAnsi="Microsoft Sans Serif" w:cs="Microsoft Sans Serif"/>
          <w:sz w:val="20"/>
          <w:lang w:val="bs-Latn-BA"/>
        </w:rPr>
        <w:t xml:space="preserve">, jer </w:t>
      </w:r>
      <w:r>
        <w:rPr>
          <w:rStyle w:val="16"/>
          <w:rFonts w:ascii="Microsoft Sans Serif" w:hAnsi="Microsoft Sans Serif" w:cs="Microsoft Sans Serif"/>
          <w:sz w:val="20"/>
          <w:lang w:val="bs-Latn-BA"/>
        </w:rPr>
        <w:t>ako se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primjenjuje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 tom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periodu, može prouzrokovati ozbiljna stanja kod bebe.</w:t>
      </w:r>
    </w:p>
    <w:p w14:paraId="10568731">
      <w:pPr>
        <w:jc w:val="both"/>
        <w:rPr>
          <w:rStyle w:val="15"/>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16"/>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ukoliko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treba da dojite. Lijek 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majkama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 Vam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drugu terapiju</w:t>
      </w:r>
      <w:r>
        <w:rPr>
          <w:rStyle w:val="15"/>
          <w:rFonts w:ascii="Microsoft Sans Serif" w:hAnsi="Microsoft Sans Serif" w:cs="Microsoft Sans Serif"/>
          <w:sz w:val="20"/>
          <w:lang w:val="bs-Latn-BA"/>
        </w:rPr>
        <w:t xml:space="preserve"> ako </w:t>
      </w:r>
      <w:r>
        <w:rPr>
          <w:rStyle w:val="16"/>
          <w:rFonts w:ascii="Microsoft Sans Serif" w:hAnsi="Microsoft Sans Serif" w:cs="Microsoft Sans Serif"/>
          <w:sz w:val="20"/>
          <w:lang w:val="bs-Latn-BA"/>
        </w:rPr>
        <w:t>želite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 je dijete</w:t>
      </w:r>
      <w:r>
        <w:rPr>
          <w:rStyle w:val="15"/>
          <w:rFonts w:ascii="Microsoft Sans Serif" w:hAnsi="Microsoft Sans Serif" w:cs="Microsoft Sans Serif"/>
          <w:sz w:val="20"/>
          <w:lang w:val="bs-Latn-BA"/>
        </w:rPr>
        <w:t xml:space="preserve"> tek </w:t>
      </w:r>
      <w:r>
        <w:rPr>
          <w:rStyle w:val="16"/>
          <w:rFonts w:ascii="Microsoft Sans Serif" w:hAnsi="Microsoft Sans Serif" w:cs="Microsoft Sans Serif"/>
          <w:sz w:val="20"/>
          <w:lang w:val="bs-Latn-BA"/>
        </w:rPr>
        <w:t>rođeno, ili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prerano rođeno</w:t>
      </w:r>
      <w:r>
        <w:rPr>
          <w:rStyle w:val="15"/>
          <w:rFonts w:ascii="Microsoft Sans Serif" w:hAnsi="Microsoft Sans Serif" w:cs="Microsoft Sans Serif"/>
          <w:sz w:val="20"/>
          <w:lang w:val="bs-Latn-BA"/>
        </w:rPr>
        <w:t>.</w:t>
      </w:r>
    </w:p>
    <w:p w14:paraId="61B7B45E">
      <w:pPr>
        <w:jc w:val="both"/>
        <w:rPr>
          <w:rFonts w:ascii="Microsoft Sans Serif" w:hAnsi="Microsoft Sans Serif" w:cs="Microsoft Sans Serif"/>
          <w:b/>
          <w:sz w:val="20"/>
        </w:rPr>
      </w:pPr>
    </w:p>
    <w:p w14:paraId="2A749E71">
      <w:pPr>
        <w:shd w:val="clear" w:color="auto" w:fill="FFFFFF"/>
        <w:tabs>
          <w:tab w:val="left" w:pos="696"/>
        </w:tabs>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Upravljanje vozilima i mašinama</w:t>
      </w:r>
    </w:p>
    <w:p w14:paraId="424094E4">
      <w:pPr>
        <w:jc w:val="both"/>
        <w:rPr>
          <w:rFonts w:ascii="Microsoft Sans Serif" w:hAnsi="Microsoft Sans Serif" w:cs="Microsoft Sans Serif"/>
          <w:sz w:val="20"/>
          <w:lang w:val="bs-Latn-BA"/>
        </w:rPr>
      </w:pPr>
      <w:r>
        <w:rPr>
          <w:rFonts w:ascii="Microsoft Sans Serif" w:hAnsi="Microsoft Sans Serif" w:cs="Microsoft Sans Serif"/>
          <w:sz w:val="20"/>
        </w:rPr>
        <w:t xml:space="preserve">Kod nekih osoba je moguća pojava </w:t>
      </w:r>
      <w:r>
        <w:rPr>
          <w:rStyle w:val="16"/>
          <w:rFonts w:ascii="Microsoft Sans Serif" w:hAnsi="Microsoft Sans Serif" w:cs="Microsoft Sans Serif"/>
          <w:sz w:val="20"/>
          <w:lang w:val="bs-Latn-BA"/>
        </w:rPr>
        <w:t>zamora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vrtoglavice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tokom primjene ovog lijeka.</w:t>
      </w:r>
      <w:r>
        <w:rPr>
          <w:rStyle w:val="16"/>
          <w:rFonts w:ascii="Microsoft Sans Serif" w:hAnsi="Microsoft Sans Serif" w:cs="Microsoft Sans Serif"/>
          <w:sz w:val="20"/>
          <w:lang w:val="bs-Latn-BA"/>
        </w:rPr>
        <w:t xml:space="preserve"> </w:t>
      </w:r>
      <w:r>
        <w:rPr>
          <w:rFonts w:ascii="Microsoft Sans Serif" w:hAnsi="Microsoft Sans Serif" w:cs="Microsoft Sans Serif"/>
          <w:sz w:val="20"/>
        </w:rPr>
        <w:t xml:space="preserve">U slučaju ovakve reakcije na lijek, </w:t>
      </w:r>
      <w:r>
        <w:rPr>
          <w:rStyle w:val="16"/>
          <w:rFonts w:ascii="Microsoft Sans Serif" w:hAnsi="Microsoft Sans Serif" w:cs="Microsoft Sans Serif"/>
          <w:sz w:val="20"/>
          <w:lang w:val="bs-Latn-BA"/>
        </w:rPr>
        <w:t>nemojte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voziti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upravljati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mašinama</w:t>
      </w:r>
      <w:r>
        <w:rPr>
          <w:rStyle w:val="15"/>
          <w:rFonts w:ascii="Microsoft Sans Serif" w:hAnsi="Microsoft Sans Serif" w:cs="Microsoft Sans Serif"/>
          <w:sz w:val="20"/>
          <w:lang w:val="bs-Latn-BA"/>
        </w:rPr>
        <w:t>.</w:t>
      </w:r>
    </w:p>
    <w:p w14:paraId="3D069C06">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Prije navedenih aktivnosti preporučuje se da utvrdite kako reagirate na uzimanje ovog lijeka.</w:t>
      </w:r>
    </w:p>
    <w:p w14:paraId="1D7243BA">
      <w:pPr>
        <w:jc w:val="both"/>
        <w:rPr>
          <w:rFonts w:ascii="Microsoft Sans Serif" w:hAnsi="Microsoft Sans Serif" w:cs="Microsoft Sans Serif"/>
          <w:sz w:val="20"/>
        </w:rPr>
      </w:pPr>
    </w:p>
    <w:p w14:paraId="29F94D78">
      <w:pPr>
        <w:jc w:val="both"/>
        <w:rPr>
          <w:rFonts w:ascii="Microsoft Sans Serif" w:hAnsi="Microsoft Sans Serif" w:cs="Microsoft Sans Serif"/>
          <w:sz w:val="20"/>
        </w:rPr>
      </w:pPr>
    </w:p>
    <w:p w14:paraId="23B7281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3.   KAKO UZIMATI LIJEK </w:t>
      </w:r>
      <w:r>
        <w:rPr>
          <w:rFonts w:ascii="Microsoft Sans Serif" w:hAnsi="Microsoft Sans Serif" w:cs="Microsoft Sans Serif"/>
          <w:b/>
          <w:bCs/>
          <w:sz w:val="20"/>
          <w:lang w:val="bs-Latn-BA"/>
        </w:rPr>
        <w:t>SKOPRYL</w:t>
      </w:r>
    </w:p>
    <w:p w14:paraId="1A74E730">
      <w:pPr>
        <w:shd w:val="clear" w:color="auto" w:fill="FFFFFF"/>
        <w:jc w:val="both"/>
        <w:rPr>
          <w:rFonts w:ascii="Microsoft Sans Serif" w:hAnsi="Microsoft Sans Serif" w:cs="Microsoft Sans Serif"/>
          <w:b/>
          <w:bCs/>
          <w:sz w:val="20"/>
          <w:lang w:val="bs-Latn-BA"/>
        </w:rPr>
      </w:pPr>
    </w:p>
    <w:p w14:paraId="5C8B2D7F">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Uvijek uzimajte lijek Skopryl onako kako Vas je uputio ljekar. Ukoliko niste sigurni kako, posavjetujte se sa ljekarom ili farmaceutom.</w:t>
      </w:r>
    </w:p>
    <w:p w14:paraId="6472F11C">
      <w:pPr>
        <w:shd w:val="clear" w:color="auto" w:fill="FFFFFF"/>
        <w:jc w:val="both"/>
        <w:rPr>
          <w:rFonts w:ascii="Microsoft Sans Serif" w:hAnsi="Microsoft Sans Serif" w:cs="Microsoft Sans Serif"/>
          <w:i/>
          <w:sz w:val="20"/>
          <w:lang w:val="bs-Latn-BA"/>
        </w:rPr>
      </w:pPr>
    </w:p>
    <w:p w14:paraId="76C24513">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Tokom primjene Skopryl tableta, ljekar Vas može uputiti na određene krvne pretrage. Na temelju rezultata ovih pretraga, ljekar će prilagoditi dozu lijeka koja je optimalna za Vas. </w:t>
      </w:r>
    </w:p>
    <w:p w14:paraId="4BB67A05">
      <w:pPr>
        <w:jc w:val="both"/>
        <w:rPr>
          <w:rFonts w:ascii="Microsoft Sans Serif" w:hAnsi="Microsoft Sans Serif" w:cs="Microsoft Sans Serif"/>
          <w:sz w:val="20"/>
          <w:lang w:val="bs-Latn-BA"/>
        </w:rPr>
      </w:pPr>
    </w:p>
    <w:p w14:paraId="47A651B4">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Progutajte tabletu sa čašom vode.</w:t>
      </w:r>
    </w:p>
    <w:p w14:paraId="62714E48">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uzimanje tableta svaki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dan</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isto vrijeme</w:t>
      </w:r>
      <w:r>
        <w:rPr>
          <w:rStyle w:val="15"/>
          <w:rFonts w:ascii="Microsoft Sans Serif" w:hAnsi="Microsoft Sans Serif" w:cs="Microsoft Sans Serif"/>
          <w:sz w:val="20"/>
          <w:lang w:val="bs-Latn-BA"/>
        </w:rPr>
        <w:t>.</w:t>
      </w:r>
      <w:r>
        <w:rPr>
          <w:rFonts w:ascii="Microsoft Sans Serif" w:hAnsi="Microsoft Sans Serif" w:cs="Microsoft Sans Serif"/>
          <w:sz w:val="20"/>
        </w:rPr>
        <w:t xml:space="preserve"> Tablete možete uzimati prije ili poslije obroka.</w:t>
      </w:r>
    </w:p>
    <w:p w14:paraId="40FACEE6">
      <w:pPr>
        <w:jc w:val="both"/>
        <w:rPr>
          <w:rFonts w:ascii="Microsoft Sans Serif" w:hAnsi="Microsoft Sans Serif" w:cs="Microsoft Sans Serif"/>
          <w:sz w:val="20"/>
        </w:rPr>
      </w:pPr>
      <w:r>
        <w:rPr>
          <w:rFonts w:ascii="Microsoft Sans Serif" w:hAnsi="Microsoft Sans Serif" w:cs="Microsoft Sans Serif"/>
          <w:sz w:val="20"/>
        </w:rPr>
        <w:t xml:space="preserve">Nastavite sa uzimanjem lijeka Skopryl kako </w:t>
      </w:r>
      <w:r>
        <w:rPr>
          <w:rFonts w:ascii="Microsoft Sans Serif" w:hAnsi="Microsoft Sans Serif" w:cs="Microsoft Sans Serif"/>
          <w:sz w:val="20"/>
          <w:lang w:val="hr-BA"/>
        </w:rPr>
        <w:t xml:space="preserve">što Vam je preporučio Vaš ljekar. </w:t>
      </w:r>
      <w:r>
        <w:rPr>
          <w:rFonts w:ascii="Microsoft Sans Serif" w:hAnsi="Microsoft Sans Serif" w:cs="Microsoft Sans Serif"/>
          <w:sz w:val="20"/>
        </w:rPr>
        <w:t>Ova terapija je dugotrajna i zahtjeva redovito uzimanje lijeka svakoga dana.</w:t>
      </w:r>
    </w:p>
    <w:p w14:paraId="5F8D6BE7">
      <w:pPr>
        <w:jc w:val="both"/>
        <w:rPr>
          <w:rFonts w:ascii="Microsoft Sans Serif" w:hAnsi="Microsoft Sans Serif" w:cs="Microsoft Sans Serif"/>
          <w:b/>
          <w:sz w:val="20"/>
          <w:lang w:val="bs-Latn-BA"/>
        </w:rPr>
      </w:pPr>
    </w:p>
    <w:p w14:paraId="596704A1">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Uzimanje prve doze lijeka</w:t>
      </w:r>
    </w:p>
    <w:p w14:paraId="2562C1C0">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Upamtite, prva doza kao i povećanje doze lijeka može uzrokovati jači pad krvnog pritiska nego primjena sljedećih doza lijeka. Pritom je moguća propratna omaglica i ošamućenost čija se pojava može ublažiti ako prilegnete. Ako ste zbog ovoga zabrinuti, posavjetujte se sa svojim ljekarom.</w:t>
      </w:r>
    </w:p>
    <w:p w14:paraId="3FDAC8C7">
      <w:pPr>
        <w:jc w:val="both"/>
        <w:rPr>
          <w:rFonts w:ascii="Microsoft Sans Serif" w:hAnsi="Microsoft Sans Serif" w:cs="Microsoft Sans Serif"/>
          <w:b/>
          <w:sz w:val="20"/>
          <w:lang w:val="bs-Latn-BA"/>
        </w:rPr>
      </w:pPr>
    </w:p>
    <w:p w14:paraId="27BF1FA2">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Odrasli</w:t>
      </w:r>
    </w:p>
    <w:p w14:paraId="1100A793">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Doziranje je prilagođeno svakom pojedinom pacijentu. Početna doza, te doza održavanja zavise od vrste bolesti zbog koje se lijek primjenjuje te od drugih lijekova koji se primjenjuju istovremeno.</w:t>
      </w:r>
      <w:r>
        <w:rPr>
          <w:rFonts w:ascii="Microsoft Sans Serif" w:hAnsi="Microsoft Sans Serif" w:cs="Microsoft Sans Serif"/>
          <w:color w:val="000000"/>
          <w:sz w:val="20"/>
          <w:lang w:val="en"/>
        </w:rPr>
        <w:t xml:space="preserve"> Vaš ljekar će Vam reći koliko tableta da uzimate svaki dan. Provjerite sa svojim ljekarom ili farmaceutom ako niste sigurni.</w:t>
      </w:r>
    </w:p>
    <w:p w14:paraId="2C2733F1">
      <w:pPr>
        <w:jc w:val="both"/>
        <w:rPr>
          <w:rFonts w:ascii="Microsoft Sans Serif" w:hAnsi="Microsoft Sans Serif" w:cs="Microsoft Sans Serif"/>
          <w:b/>
          <w:sz w:val="20"/>
          <w:lang w:val="bs-Latn-BA"/>
        </w:rPr>
      </w:pPr>
    </w:p>
    <w:p w14:paraId="23C6C3CB">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Povišeni krvni</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pritisak</w:t>
      </w:r>
    </w:p>
    <w:p w14:paraId="0BE100F1">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Uobičajena početna doza je 10 mg jedanput na dan. </w:t>
      </w:r>
    </w:p>
    <w:p w14:paraId="4648E9B8">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20 mg jedanput na dan.</w:t>
      </w:r>
    </w:p>
    <w:p w14:paraId="432E1D59">
      <w:pPr>
        <w:jc w:val="both"/>
        <w:rPr>
          <w:rFonts w:ascii="Microsoft Sans Serif" w:hAnsi="Microsoft Sans Serif" w:cs="Microsoft Sans Serif"/>
          <w:sz w:val="20"/>
        </w:rPr>
      </w:pPr>
    </w:p>
    <w:p w14:paraId="78450BF3">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Srčana insuficijencija</w:t>
      </w:r>
    </w:p>
    <w:p w14:paraId="53202238">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početna doza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2,5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 xml:space="preserve">. </w:t>
      </w:r>
    </w:p>
    <w:p w14:paraId="6D262D5C">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w:t>
      </w:r>
      <w:r>
        <w:rPr>
          <w:rStyle w:val="16"/>
          <w:rFonts w:ascii="Microsoft Sans Serif" w:hAnsi="Microsoft Sans Serif" w:cs="Microsoft Sans Serif"/>
          <w:sz w:val="20"/>
          <w:lang w:val="bs-Latn-BA"/>
        </w:rPr>
        <w:t>doza održavanja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obično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5 mg do 35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w:t>
      </w:r>
    </w:p>
    <w:p w14:paraId="58BE3EB3">
      <w:pPr>
        <w:jc w:val="both"/>
        <w:rPr>
          <w:rFonts w:ascii="Microsoft Sans Serif" w:hAnsi="Microsoft Sans Serif" w:cs="Microsoft Sans Serif"/>
          <w:sz w:val="20"/>
          <w:lang w:val="bs-Latn-BA"/>
        </w:rPr>
      </w:pPr>
    </w:p>
    <w:p w14:paraId="34A26556">
      <w:pPr>
        <w:jc w:val="both"/>
        <w:rPr>
          <w:rStyle w:val="15"/>
          <w:rFonts w:ascii="Microsoft Sans Serif" w:hAnsi="Microsoft Sans Serif" w:cs="Microsoft Sans Serif"/>
          <w:b/>
          <w:sz w:val="20"/>
          <w:lang w:val="bs-Latn-BA"/>
        </w:rPr>
      </w:pPr>
      <w:r>
        <w:rPr>
          <w:rStyle w:val="16"/>
          <w:rFonts w:ascii="Microsoft Sans Serif" w:hAnsi="Microsoft Sans Serif" w:cs="Microsoft Sans Serif"/>
          <w:b/>
          <w:sz w:val="20"/>
          <w:lang w:val="bs-Latn-BA"/>
        </w:rPr>
        <w:t>Nakon</w:t>
      </w:r>
      <w:r>
        <w:rPr>
          <w:rStyle w:val="15"/>
          <w:rFonts w:ascii="Microsoft Sans Serif" w:hAnsi="Microsoft Sans Serif" w:cs="Microsoft Sans Serif"/>
          <w:b/>
          <w:sz w:val="20"/>
          <w:lang w:val="bs-Latn-BA"/>
        </w:rPr>
        <w:t xml:space="preserve"> </w:t>
      </w:r>
      <w:r>
        <w:rPr>
          <w:rStyle w:val="18"/>
          <w:rFonts w:ascii="Microsoft Sans Serif" w:hAnsi="Microsoft Sans Serif" w:cs="Microsoft Sans Serif"/>
          <w:b/>
          <w:sz w:val="20"/>
          <w:lang w:val="bs-Latn-BA"/>
        </w:rPr>
        <w:t>srčanog udara (</w:t>
      </w:r>
      <w:r>
        <w:rPr>
          <w:rStyle w:val="15"/>
          <w:rFonts w:ascii="Microsoft Sans Serif" w:hAnsi="Microsoft Sans Serif" w:cs="Microsoft Sans Serif"/>
          <w:b/>
          <w:sz w:val="20"/>
          <w:lang w:val="bs-Latn-BA"/>
        </w:rPr>
        <w:t xml:space="preserve">akutni </w:t>
      </w:r>
      <w:r>
        <w:rPr>
          <w:rStyle w:val="16"/>
          <w:rFonts w:ascii="Microsoft Sans Serif" w:hAnsi="Microsoft Sans Serif" w:cs="Microsoft Sans Serif"/>
          <w:b/>
          <w:sz w:val="20"/>
          <w:lang w:val="bs-Latn-BA"/>
        </w:rPr>
        <w:t>infarkt</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miokarda</w:t>
      </w:r>
      <w:r>
        <w:rPr>
          <w:rStyle w:val="15"/>
          <w:rFonts w:ascii="Microsoft Sans Serif" w:hAnsi="Microsoft Sans Serif" w:cs="Microsoft Sans Serif"/>
          <w:b/>
          <w:sz w:val="20"/>
          <w:lang w:val="bs-Latn-BA"/>
        </w:rPr>
        <w:t>)</w:t>
      </w:r>
    </w:p>
    <w:p w14:paraId="5F6CD6BA">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Preporučena početna doza je 5 mg u roku od 24 sata nakon infarkta i 5 mg sljedećeg dana.</w:t>
      </w:r>
    </w:p>
    <w:p w14:paraId="15A5FA9C">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10 mg, jedanput dnevno.</w:t>
      </w:r>
    </w:p>
    <w:p w14:paraId="107427C9">
      <w:pPr>
        <w:jc w:val="both"/>
        <w:rPr>
          <w:rStyle w:val="16"/>
          <w:rFonts w:ascii="Microsoft Sans Serif" w:hAnsi="Microsoft Sans Serif" w:cs="Microsoft Sans Serif"/>
          <w:b/>
          <w:sz w:val="20"/>
          <w:lang w:val="hr-HR"/>
        </w:rPr>
      </w:pPr>
    </w:p>
    <w:p w14:paraId="0631DCEC">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Bubrežne komplikacije kod šećerne bolesti</w:t>
      </w:r>
    </w:p>
    <w:p w14:paraId="08458468">
      <w:pPr>
        <w:pStyle w:val="21"/>
        <w:numPr>
          <w:ilvl w:val="0"/>
          <w:numId w:val="9"/>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je 10 mg ili 20 mg jedanput na dan.</w:t>
      </w:r>
    </w:p>
    <w:p w14:paraId="342E6D3B">
      <w:pPr>
        <w:shd w:val="clear" w:color="auto" w:fill="FFFFFF"/>
        <w:jc w:val="both"/>
        <w:rPr>
          <w:rFonts w:ascii="Microsoft Sans Serif" w:hAnsi="Microsoft Sans Serif" w:cs="Microsoft Sans Serif"/>
          <w:sz w:val="20"/>
        </w:rPr>
      </w:pPr>
    </w:p>
    <w:p w14:paraId="61CC5BDB">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ste starija osoba, ako imate bolest bubrega ili ako uzimate diuretik ljekar Vam može dati manju od uobičajene doze.</w:t>
      </w:r>
    </w:p>
    <w:p w14:paraId="24264939">
      <w:pPr>
        <w:shd w:val="clear" w:color="auto" w:fill="FFFFFF"/>
        <w:jc w:val="both"/>
        <w:rPr>
          <w:rFonts w:ascii="Microsoft Sans Serif" w:hAnsi="Microsoft Sans Serif" w:cs="Microsoft Sans Serif"/>
          <w:sz w:val="20"/>
        </w:rPr>
      </w:pPr>
    </w:p>
    <w:p w14:paraId="55012D63">
      <w:pPr>
        <w:shd w:val="clear" w:color="auto" w:fill="FFFFFF"/>
        <w:jc w:val="both"/>
        <w:rPr>
          <w:rFonts w:ascii="Microsoft Sans Serif" w:hAnsi="Microsoft Sans Serif" w:cs="Microsoft Sans Serif"/>
          <w:sz w:val="20"/>
        </w:rPr>
      </w:pPr>
      <w:r>
        <w:rPr>
          <w:rFonts w:ascii="Microsoft Sans Serif" w:hAnsi="Microsoft Sans Serif" w:cs="Microsoft Sans Serif"/>
          <w:b/>
          <w:sz w:val="20"/>
        </w:rPr>
        <w:t xml:space="preserve">Primjena kod djece </w:t>
      </w:r>
      <w:r>
        <w:rPr>
          <w:rFonts w:ascii="Microsoft Sans Serif" w:hAnsi="Microsoft Sans Serif" w:cs="Microsoft Sans Serif"/>
          <w:b/>
          <w:bCs/>
          <w:sz w:val="20"/>
        </w:rPr>
        <w:t xml:space="preserve">(uzrasta od šest do 16 godina) </w:t>
      </w:r>
      <w:r>
        <w:rPr>
          <w:rFonts w:ascii="Microsoft Sans Serif" w:hAnsi="Microsoft Sans Serif" w:cs="Microsoft Sans Serif"/>
          <w:b/>
          <w:sz w:val="20"/>
        </w:rPr>
        <w:t>i adolescenata sa visokim krvnim pritiskom</w:t>
      </w:r>
      <w:r>
        <w:rPr>
          <w:rFonts w:ascii="Microsoft Sans Serif" w:hAnsi="Microsoft Sans Serif" w:cs="Microsoft Sans Serif"/>
          <w:b/>
          <w:bCs/>
          <w:sz w:val="20"/>
        </w:rPr>
        <w:t xml:space="preserve"> </w:t>
      </w:r>
    </w:p>
    <w:p w14:paraId="6D1187D4">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Skopryl se ne preporučuje za primjenu kod djece mlađe od šest godina i djece sa teškim poremećajem rada bubrega.</w:t>
      </w:r>
    </w:p>
    <w:p w14:paraId="5F8B31D7">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Ljekar će odrediti odgovarajuću dozu za Vaše dijete. Doza zavisi od tjelesne mase djeteta. </w:t>
      </w:r>
    </w:p>
    <w:p w14:paraId="7CE6D380">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između 20 i 50 kg, uobičajena početna doza je 2,5 mg jednom na dan.</w:t>
      </w:r>
    </w:p>
    <w:p w14:paraId="5352DEBA">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iznad 50 kg, uobičajena početna doza je 5 mg jednom dnevno.</w:t>
      </w:r>
    </w:p>
    <w:p w14:paraId="65DE36F9">
      <w:pPr>
        <w:jc w:val="both"/>
        <w:rPr>
          <w:rFonts w:ascii="Microsoft Sans Serif" w:hAnsi="Microsoft Sans Serif" w:cs="Microsoft Sans Serif"/>
          <w:sz w:val="20"/>
          <w:lang w:val="bs-Latn-BA" w:eastAsia="en-GB"/>
        </w:rPr>
      </w:pPr>
    </w:p>
    <w:p w14:paraId="796FDDBE">
      <w:pPr>
        <w:shd w:val="clear" w:color="auto" w:fill="FFFFFF"/>
        <w:jc w:val="both"/>
        <w:rPr>
          <w:rFonts w:ascii="Microsoft Sans Serif" w:hAnsi="Microsoft Sans Serif" w:cs="Microsoft Sans Serif"/>
          <w:sz w:val="20"/>
          <w:lang w:val="hr-HR"/>
        </w:rPr>
      </w:pPr>
      <w:r>
        <w:rPr>
          <w:rFonts w:ascii="Microsoft Sans Serif" w:hAnsi="Microsoft Sans Serif" w:cs="Microsoft Sans Serif"/>
          <w:b/>
          <w:bCs/>
          <w:sz w:val="20"/>
          <w:lang w:val="hr-HR"/>
        </w:rPr>
        <w:t xml:space="preserve">Ako uzmete više lijeka </w:t>
      </w:r>
      <w:r>
        <w:rPr>
          <w:rFonts w:ascii="Microsoft Sans Serif" w:hAnsi="Microsoft Sans Serif" w:cs="Microsoft Sans Serif"/>
          <w:b/>
          <w:bCs/>
          <w:sz w:val="20"/>
          <w:lang w:val="pl-PL"/>
        </w:rPr>
        <w:t xml:space="preserve">Skopryl </w:t>
      </w:r>
      <w:r>
        <w:rPr>
          <w:rFonts w:ascii="Microsoft Sans Serif" w:hAnsi="Microsoft Sans Serif" w:cs="Microsoft Sans Serif"/>
          <w:b/>
          <w:bCs/>
          <w:sz w:val="20"/>
          <w:lang w:val="hr-HR"/>
        </w:rPr>
        <w:t>nego što ste trebali</w:t>
      </w:r>
    </w:p>
    <w:p w14:paraId="7CD69D83">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više Skopryl tableta </w:t>
      </w:r>
      <w:r>
        <w:rPr>
          <w:rFonts w:ascii="Microsoft Sans Serif" w:hAnsi="Microsoft Sans Serif" w:cs="Microsoft Sans Serif"/>
          <w:sz w:val="20"/>
        </w:rPr>
        <w:t>nego što ste trebali,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odmah </w:t>
      </w:r>
      <w:r>
        <w:rPr>
          <w:rFonts w:ascii="Microsoft Sans Serif" w:hAnsi="Microsoft Sans Serif" w:cs="Microsoft Sans Serif"/>
          <w:sz w:val="20"/>
        </w:rPr>
        <w:t>se obratite svom ljekaru ili idite u najbližu zdravstvenu ustanovu. Pri primjeni prevelike doze lijeka najčešća je pojava vrtoglavica i palpitacija (nepravilno i/ili ubrzano lupanje srca).</w:t>
      </w:r>
    </w:p>
    <w:p w14:paraId="5F8C9BF5">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bCs/>
          <w:sz w:val="20"/>
          <w:lang w:val="bs-Latn-BA"/>
        </w:rPr>
        <w:t>Ako ste zaboravili uzeti lijek Skopryl</w:t>
      </w:r>
    </w:p>
    <w:p w14:paraId="424B7714">
      <w:pPr>
        <w:autoSpaceDE w:val="0"/>
        <w:autoSpaceDN w:val="0"/>
        <w:adjustRightInd w:val="0"/>
        <w:jc w:val="both"/>
        <w:rPr>
          <w:rFonts w:ascii="Microsoft Sans Serif" w:hAnsi="Microsoft Sans Serif" w:cs="Microsoft Sans Serif"/>
          <w:i/>
          <w:iCs/>
          <w:sz w:val="20"/>
          <w:lang w:val="bs-Latn-BA"/>
        </w:rPr>
      </w:pPr>
      <w:r>
        <w:rPr>
          <w:rFonts w:ascii="Microsoft Sans Serif" w:hAnsi="Microsoft Sans Serif" w:cs="Microsoft Sans Serif"/>
          <w:i/>
          <w:iCs/>
          <w:sz w:val="20"/>
          <w:lang w:val="bs-Latn-BA"/>
        </w:rPr>
        <w:t>Nikada ne treba uzimati duplu dozu da bi se nadomjestila propuštena doza lijeka!</w:t>
      </w:r>
    </w:p>
    <w:p w14:paraId="1C12CB62">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Ako ste zaboravili uzeti Skopryl, propuštenu dozu lijeka uzmite sto prije. Međutim, ako je uskoro vrijeme za sljedeću dozu, tada preskočite propuštenu dozu lijeka. </w:t>
      </w:r>
    </w:p>
    <w:p w14:paraId="64460CD2">
      <w:pPr>
        <w:jc w:val="both"/>
        <w:rPr>
          <w:rFonts w:ascii="Microsoft Sans Serif" w:hAnsi="Microsoft Sans Serif" w:cs="Microsoft Sans Serif"/>
          <w:sz w:val="20"/>
          <w:lang w:eastAsia="en-GB"/>
        </w:rPr>
      </w:pPr>
    </w:p>
    <w:p w14:paraId="0A5D8AB5">
      <w:pPr>
        <w:jc w:val="both"/>
        <w:rPr>
          <w:rFonts w:ascii="Microsoft Sans Serif" w:hAnsi="Microsoft Sans Serif" w:cs="Microsoft Sans Serif"/>
          <w:b/>
          <w:bCs/>
          <w:sz w:val="20"/>
          <w:lang w:val="bs-Latn-BA"/>
        </w:rPr>
      </w:pPr>
      <w:r>
        <w:rPr>
          <w:rStyle w:val="16"/>
          <w:rFonts w:ascii="Microsoft Sans Serif" w:hAnsi="Microsoft Sans Serif" w:cs="Microsoft Sans Serif"/>
          <w:b/>
          <w:sz w:val="20"/>
          <w:lang w:val="bs-Latn-BA"/>
        </w:rPr>
        <w:t>Ako prestanete</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uzimati</w:t>
      </w:r>
      <w:r>
        <w:rPr>
          <w:rStyle w:val="15"/>
          <w:rFonts w:ascii="Microsoft Sans Serif" w:hAnsi="Microsoft Sans Serif" w:cs="Microsoft Sans Serif"/>
          <w:b/>
          <w:sz w:val="20"/>
          <w:lang w:val="bs-Latn-BA"/>
        </w:rPr>
        <w:t xml:space="preserve"> lijek </w:t>
      </w:r>
      <w:r>
        <w:rPr>
          <w:rFonts w:ascii="Microsoft Sans Serif" w:hAnsi="Microsoft Sans Serif" w:cs="Microsoft Sans Serif"/>
          <w:b/>
          <w:bCs/>
          <w:sz w:val="20"/>
          <w:lang w:val="bs-Latn-BA"/>
        </w:rPr>
        <w:t>Skopryl</w:t>
      </w:r>
    </w:p>
    <w:p w14:paraId="7967B903">
      <w:pPr>
        <w:jc w:val="both"/>
        <w:rPr>
          <w:rFonts w:ascii="Microsoft Sans Serif" w:hAnsi="Microsoft Sans Serif" w:cs="Microsoft Sans Serif"/>
          <w:b/>
          <w:sz w:val="20"/>
          <w:lang w:val="bs-Latn-BA"/>
        </w:rPr>
      </w:pPr>
      <w:r>
        <w:rPr>
          <w:rFonts w:ascii="Microsoft Sans Serif" w:hAnsi="Microsoft Sans Serif" w:cs="Microsoft Sans Serif"/>
          <w:sz w:val="20"/>
        </w:rPr>
        <w:t xml:space="preserve">Nemojte prestati </w:t>
      </w:r>
      <w:r>
        <w:rPr>
          <w:rStyle w:val="16"/>
          <w:rFonts w:ascii="Microsoft Sans Serif" w:hAnsi="Microsoft Sans Serif" w:cs="Microsoft Sans Serif"/>
          <w:sz w:val="20"/>
          <w:lang w:val="bs-Latn-BA"/>
        </w:rPr>
        <w:t>uzimati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Skopryl unatoč tome što se dobro osjećate, </w:t>
      </w:r>
      <w:r>
        <w:rPr>
          <w:rStyle w:val="16"/>
          <w:rFonts w:ascii="Microsoft Sans Serif" w:hAnsi="Microsoft Sans Serif" w:cs="Microsoft Sans Serif"/>
          <w:sz w:val="20"/>
          <w:lang w:val="bs-Latn-BA"/>
        </w:rPr>
        <w:t>prije nego što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Vam 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preporuči</w:t>
      </w:r>
      <w:r>
        <w:rPr>
          <w:rStyle w:val="15"/>
          <w:rFonts w:ascii="Microsoft Sans Serif" w:hAnsi="Microsoft Sans Serif" w:cs="Microsoft Sans Serif"/>
          <w:sz w:val="20"/>
          <w:lang w:val="bs-Latn-BA"/>
        </w:rPr>
        <w:t xml:space="preserve">. </w:t>
      </w:r>
    </w:p>
    <w:p w14:paraId="561A6E1E">
      <w:pPr>
        <w:shd w:val="clear" w:color="auto" w:fill="FFFFFF"/>
        <w:jc w:val="both"/>
        <w:rPr>
          <w:rFonts w:ascii="Microsoft Sans Serif" w:hAnsi="Microsoft Sans Serif" w:cs="Microsoft Sans Serif"/>
          <w:bCs/>
          <w:sz w:val="20"/>
          <w:lang w:val="bs-Latn-BA"/>
        </w:rPr>
      </w:pPr>
    </w:p>
    <w:p w14:paraId="0CC28EE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sz w:val="20"/>
          <w:lang w:val="bs-Latn-BA"/>
        </w:rPr>
        <w:t xml:space="preserve">U slučaju bilo kakvih nejasnoća ili pitanja u vezi sa primjenom lijeka </w:t>
      </w:r>
      <w:r>
        <w:rPr>
          <w:rFonts w:ascii="Microsoft Sans Serif" w:hAnsi="Microsoft Sans Serif" w:cs="Microsoft Sans Serif"/>
          <w:sz w:val="20"/>
          <w:lang w:val="bs-Latn-BA"/>
        </w:rPr>
        <w:t>Skopryl</w:t>
      </w:r>
      <w:r>
        <w:rPr>
          <w:rFonts w:ascii="Microsoft Sans Serif" w:hAnsi="Microsoft Sans Serif" w:cs="Microsoft Sans Serif"/>
          <w:bCs/>
          <w:sz w:val="20"/>
          <w:lang w:val="bs-Latn-BA"/>
        </w:rPr>
        <w:t>, obratite se svom ljekaru ili farmaceutu.</w:t>
      </w:r>
    </w:p>
    <w:p w14:paraId="39C6292E">
      <w:pPr>
        <w:shd w:val="clear" w:color="auto" w:fill="FFFFFF"/>
        <w:jc w:val="both"/>
        <w:rPr>
          <w:rFonts w:ascii="Microsoft Sans Serif" w:hAnsi="Microsoft Sans Serif" w:cs="Microsoft Sans Serif"/>
          <w:sz w:val="20"/>
          <w:lang w:val="mk-MK"/>
        </w:rPr>
      </w:pPr>
      <w:r>
        <w:rPr>
          <w:rFonts w:ascii="Microsoft Sans Serif" w:hAnsi="Microsoft Sans Serif" w:cs="Microsoft Sans Serif"/>
          <w:sz w:val="20"/>
          <w:lang w:val="hr-HR"/>
        </w:rPr>
        <w:br w:type="textWrapping"/>
      </w:r>
    </w:p>
    <w:p w14:paraId="03838CC3">
      <w:pPr>
        <w:pStyle w:val="14"/>
        <w:autoSpaceDE/>
        <w:autoSpaceDN/>
        <w:adjustRightInd/>
        <w:jc w:val="both"/>
        <w:rPr>
          <w:rFonts w:ascii="Microsoft Sans Serif" w:hAnsi="Microsoft Sans Serif" w:cs="Microsoft Sans Serif"/>
          <w:b/>
          <w:snapToGrid w:val="0"/>
          <w:color w:val="auto"/>
          <w:sz w:val="20"/>
          <w:szCs w:val="20"/>
          <w:lang w:val="hr-HR"/>
        </w:rPr>
      </w:pPr>
      <w:r>
        <w:rPr>
          <w:rFonts w:ascii="Microsoft Sans Serif" w:hAnsi="Microsoft Sans Serif" w:cs="Microsoft Sans Serif"/>
          <w:b/>
          <w:snapToGrid w:val="0"/>
          <w:color w:val="auto"/>
          <w:sz w:val="20"/>
          <w:szCs w:val="20"/>
          <w:lang w:val="hr-HR"/>
        </w:rPr>
        <w:t>4.   MOGUĆA NEŽELJENA DJELOVANJA</w:t>
      </w:r>
    </w:p>
    <w:p w14:paraId="27ABC70F">
      <w:pPr>
        <w:pStyle w:val="11"/>
        <w:spacing w:before="0" w:beforeAutospacing="0" w:after="0" w:afterAutospacing="0"/>
        <w:jc w:val="both"/>
        <w:rPr>
          <w:rFonts w:ascii="Microsoft Sans Serif" w:hAnsi="Microsoft Sans Serif" w:cs="Microsoft Sans Serif"/>
          <w:sz w:val="20"/>
          <w:szCs w:val="20"/>
          <w:lang w:val="hr-HR"/>
        </w:rPr>
      </w:pPr>
    </w:p>
    <w:p w14:paraId="731EDC9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Kao i svi drugi lijekovi, lijek Skopryl može izazvati neželjena djelovanja, koja se ne javljaju kod svih. </w:t>
      </w:r>
    </w:p>
    <w:p w14:paraId="023875D0">
      <w:pPr>
        <w:rPr>
          <w:lang w:val="bs-Latn-BA"/>
        </w:rPr>
      </w:pPr>
    </w:p>
    <w:p w14:paraId="4AD44576">
      <w:pPr>
        <w:rPr>
          <w:rStyle w:val="16"/>
          <w:b/>
        </w:rPr>
      </w:pPr>
      <w:r>
        <w:rPr>
          <w:rStyle w:val="16"/>
          <w:rFonts w:ascii="Microsoft Sans Serif" w:hAnsi="Microsoft Sans Serif" w:cs="Microsoft Sans Serif"/>
          <w:sz w:val="20"/>
          <w:lang w:val="bs-Latn-BA"/>
        </w:rPr>
        <w:t xml:space="preserve">Ako imate sljedeću reakciju pri uzimanju lijeka, </w:t>
      </w:r>
      <w:r>
        <w:rPr>
          <w:rStyle w:val="16"/>
          <w:rFonts w:ascii="Microsoft Sans Serif" w:hAnsi="Microsoft Sans Serif" w:cs="Microsoft Sans Serif"/>
          <w:b/>
          <w:sz w:val="20"/>
          <w:lang w:val="bs-Latn-BA"/>
        </w:rPr>
        <w:t>prestanite da uzimate</w:t>
      </w:r>
      <w:r>
        <w:rPr>
          <w:rStyle w:val="16"/>
          <w:b/>
        </w:rPr>
        <w:t xml:space="preserve"> </w:t>
      </w:r>
      <w:r>
        <w:rPr>
          <w:rStyle w:val="16"/>
          <w:rFonts w:ascii="Microsoft Sans Serif" w:hAnsi="Microsoft Sans Serif" w:cs="Microsoft Sans Serif"/>
          <w:b/>
          <w:sz w:val="20"/>
          <w:lang w:val="bs-Latn-BA"/>
        </w:rPr>
        <w:t>lijek</w:t>
      </w:r>
      <w:r>
        <w:rPr>
          <w:rStyle w:val="16"/>
          <w:b/>
        </w:rPr>
        <w:t xml:space="preserve"> </w:t>
      </w:r>
      <w:r>
        <w:rPr>
          <w:rStyle w:val="16"/>
          <w:rFonts w:ascii="Microsoft Sans Serif" w:hAnsi="Microsoft Sans Serif" w:cs="Microsoft Sans Serif"/>
          <w:b/>
          <w:sz w:val="20"/>
          <w:lang w:val="bs-Latn-BA"/>
        </w:rPr>
        <w:t>i</w:t>
      </w:r>
      <w:r>
        <w:rPr>
          <w:rStyle w:val="16"/>
          <w:b/>
        </w:rPr>
        <w:t xml:space="preserve"> </w:t>
      </w:r>
      <w:r>
        <w:rPr>
          <w:rStyle w:val="16"/>
          <w:rFonts w:ascii="Microsoft Sans Serif" w:hAnsi="Microsoft Sans Serif" w:cs="Microsoft Sans Serif"/>
          <w:b/>
          <w:sz w:val="20"/>
          <w:lang w:val="bs-Latn-BA"/>
        </w:rPr>
        <w:t>odmah</w:t>
      </w:r>
      <w:r>
        <w:rPr>
          <w:rStyle w:val="16"/>
          <w:b/>
        </w:rPr>
        <w:t xml:space="preserve"> </w:t>
      </w:r>
      <w:r>
        <w:rPr>
          <w:rStyle w:val="16"/>
          <w:rFonts w:ascii="Microsoft Sans Serif" w:hAnsi="Microsoft Sans Serif" w:cs="Microsoft Sans Serif"/>
          <w:b/>
          <w:sz w:val="20"/>
          <w:lang w:val="bs-Latn-BA"/>
        </w:rPr>
        <w:t>potražite ljekarsku pomoć</w:t>
      </w:r>
      <w:r>
        <w:rPr>
          <w:rStyle w:val="16"/>
          <w:b/>
        </w:rPr>
        <w:t>:</w:t>
      </w:r>
    </w:p>
    <w:p w14:paraId="3988C248">
      <w:pPr>
        <w:pStyle w:val="21"/>
        <w:numPr>
          <w:ilvl w:val="0"/>
          <w:numId w:val="11"/>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teška alergijska reakcija (rijetko neželjeno djelovanje koje se javlja kod 1 do 10 slučajeva na 10.000 pacijenata). Ova reakcija uključuje naglu pojavu:</w:t>
      </w:r>
    </w:p>
    <w:p w14:paraId="506B4619">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otoka lica, usana, jezika ili grla, što može izazvati otežano gutanje, </w:t>
      </w:r>
    </w:p>
    <w:p w14:paraId="6D14BEE2">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teškog i naglog oticanja ruku, nogu i gležnjeva, </w:t>
      </w:r>
    </w:p>
    <w:p w14:paraId="24A38BC5">
      <w:pPr>
        <w:shd w:val="clear" w:color="auto" w:fill="FFFFFF"/>
        <w:tabs>
          <w:tab w:val="left" w:pos="284"/>
        </w:tabs>
        <w:ind w:firstLine="284"/>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 poteškoće sa disanjem, </w:t>
      </w:r>
    </w:p>
    <w:p w14:paraId="0351DE4E">
      <w:r>
        <w:t xml:space="preserve">     </w:t>
      </w:r>
      <w:r>
        <w:rPr>
          <w:rFonts w:ascii="Microsoft Sans Serif" w:hAnsi="Microsoft Sans Serif" w:cs="Microsoft Sans Serif"/>
          <w:sz w:val="20"/>
        </w:rPr>
        <w:t>- jak svrab kože (sa pojavom kvržica);</w:t>
      </w:r>
    </w:p>
    <w:p w14:paraId="650D68C5">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teške kožne promjene, kao što je nagla pojava osipa, osjećaja žarenja, crvenila i ljuštenja kože (vrlo rijetka neželjena djelovanja koja se pojavljuju u manje od 1 slučaja na 10.000 pacijenata);</w:t>
      </w:r>
    </w:p>
    <w:p w14:paraId="5CFE3313">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rPr>
        <w:t>simptomi infekcije kao što je povišena tjelesna temperatura i opšte loše stanje, ili povišena tjelesna temperatura sa simptomima ograničene infekcije kao što je grlobolja, simptomi upale grla, ždrijela, usta ili mokraćnih puteva (vrlo rijetka neželjena djelovanja koja se pojavljuju kod manje od 1 slučaja na 10.000 pacijenata).</w:t>
      </w:r>
    </w:p>
    <w:p w14:paraId="7AAEAA9C">
      <w:pPr>
        <w:shd w:val="clear" w:color="auto" w:fill="FFFFFF"/>
        <w:jc w:val="both"/>
        <w:rPr>
          <w:rFonts w:ascii="Microsoft Sans Serif" w:hAnsi="Microsoft Sans Serif" w:cs="Microsoft Sans Serif"/>
          <w:sz w:val="20"/>
          <w:lang w:val="bs-Latn-BA"/>
        </w:rPr>
      </w:pPr>
    </w:p>
    <w:p w14:paraId="2897F948">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Ostala moguća neželjena djelovanja:</w:t>
      </w:r>
    </w:p>
    <w:p w14:paraId="3463417B">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Česta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 pacijenata):</w:t>
      </w:r>
    </w:p>
    <w:p w14:paraId="2044848B">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glavobolja</w:t>
      </w:r>
      <w:r>
        <w:rPr>
          <w:rStyle w:val="15"/>
          <w:rFonts w:ascii="Microsoft Sans Serif" w:hAnsi="Microsoft Sans Serif" w:cs="Microsoft Sans Serif"/>
          <w:sz w:val="20"/>
          <w:lang w:val="bs-Latn-BA"/>
        </w:rPr>
        <w:t xml:space="preserve">, </w:t>
      </w:r>
    </w:p>
    <w:p w14:paraId="00A6E585">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vrtoglavica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iznenadnom ustajanju</w:t>
      </w:r>
      <w:r>
        <w:rPr>
          <w:rStyle w:val="15"/>
          <w:rFonts w:ascii="Microsoft Sans Serif" w:hAnsi="Microsoft Sans Serif" w:cs="Microsoft Sans Serif"/>
          <w:sz w:val="20"/>
          <w:lang w:val="bs-Latn-BA"/>
        </w:rPr>
        <w:t xml:space="preserve">, </w:t>
      </w:r>
    </w:p>
    <w:p w14:paraId="4AB7F802">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 xml:space="preserve">proliv, </w:t>
      </w:r>
    </w:p>
    <w:p w14:paraId="05D5462E">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dugotrajni suvi kašalj</w:t>
      </w:r>
      <w:r>
        <w:rPr>
          <w:rStyle w:val="15"/>
          <w:rFonts w:ascii="Microsoft Sans Serif" w:hAnsi="Microsoft Sans Serif" w:cs="Microsoft Sans Serif"/>
          <w:sz w:val="20"/>
          <w:lang w:val="bs-Latn-BA"/>
        </w:rPr>
        <w:t xml:space="preserve">, </w:t>
      </w:r>
    </w:p>
    <w:p w14:paraId="48C3D392">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povraćanje,</w:t>
      </w:r>
    </w:p>
    <w:p w14:paraId="236A8D38">
      <w:pPr>
        <w:pStyle w:val="21"/>
        <w:numPr>
          <w:ilvl w:val="0"/>
          <w:numId w:val="13"/>
        </w:numPr>
        <w:shd w:val="clear" w:color="auto" w:fill="FFFFFF"/>
        <w:tabs>
          <w:tab w:val="left" w:pos="284"/>
        </w:tabs>
        <w:ind w:left="0" w:firstLine="0"/>
        <w:jc w:val="both"/>
        <w:rPr>
          <w:rFonts w:ascii="Microsoft Sans Serif" w:hAnsi="Microsoft Sans Serif" w:cs="Microsoft Sans Serif"/>
          <w:sz w:val="20"/>
        </w:rPr>
      </w:pPr>
      <w:r>
        <w:rPr>
          <w:rStyle w:val="16"/>
          <w:rFonts w:ascii="Microsoft Sans Serif" w:hAnsi="Microsoft Sans Serif" w:cs="Microsoft Sans Serif"/>
          <w:sz w:val="20"/>
          <w:lang w:val="bs-Latn-BA"/>
        </w:rPr>
        <w:t>bubrežni problemi (sa odstupanjima u rezultatima krvnih pretraga)</w:t>
      </w:r>
      <w:r>
        <w:rPr>
          <w:rStyle w:val="15"/>
          <w:rFonts w:ascii="Microsoft Sans Serif" w:hAnsi="Microsoft Sans Serif" w:cs="Microsoft Sans Serif"/>
          <w:sz w:val="20"/>
          <w:lang w:val="bs-Latn-BA"/>
        </w:rPr>
        <w:t>.</w:t>
      </w:r>
    </w:p>
    <w:p w14:paraId="7C1D0FE4">
      <w:pPr>
        <w:jc w:val="both"/>
        <w:rPr>
          <w:rFonts w:ascii="Microsoft Sans Serif" w:hAnsi="Microsoft Sans Serif" w:cs="Microsoft Sans Serif"/>
          <w:b/>
          <w:sz w:val="20"/>
          <w:lang w:val="bs-Latn-BA"/>
        </w:rPr>
      </w:pPr>
    </w:p>
    <w:p w14:paraId="0ECEF487">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Povremena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1.000 pacijenata): </w:t>
      </w:r>
    </w:p>
    <w:p w14:paraId="1D40FA77">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raspoloženju</w:t>
      </w:r>
      <w:r>
        <w:rPr>
          <w:rStyle w:val="15"/>
          <w:rFonts w:ascii="Microsoft Sans Serif" w:hAnsi="Microsoft Sans Serif" w:cs="Microsoft Sans Serif"/>
          <w:sz w:val="20"/>
          <w:lang w:val="bs-Latn-BA"/>
        </w:rPr>
        <w:t xml:space="preserve">, </w:t>
      </w:r>
    </w:p>
    <w:p w14:paraId="21438A6B">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boji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prstiju na rukama i nogama </w:t>
      </w:r>
      <w:r>
        <w:rPr>
          <w:rStyle w:val="18"/>
          <w:rFonts w:ascii="Microsoft Sans Serif" w:hAnsi="Microsoft Sans Serif" w:cs="Microsoft Sans Serif"/>
          <w:sz w:val="20"/>
          <w:lang w:val="bs-Latn-BA"/>
        </w:rPr>
        <w:t>(</w:t>
      </w:r>
      <w:r>
        <w:rPr>
          <w:rFonts w:ascii="Microsoft Sans Serif" w:hAnsi="Microsoft Sans Serif" w:cs="Microsoft Sans Serif"/>
          <w:sz w:val="20"/>
        </w:rPr>
        <w:t>u početku blijedo plava, a kasnije crvena boja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bockanja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pečenje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prstima ruku i nogu</w:t>
      </w:r>
      <w:r>
        <w:rPr>
          <w:rStyle w:val="15"/>
          <w:rFonts w:ascii="Microsoft Sans Serif" w:hAnsi="Microsoft Sans Serif" w:cs="Microsoft Sans Serif"/>
          <w:sz w:val="20"/>
          <w:lang w:val="bs-Latn-BA"/>
        </w:rPr>
        <w:t xml:space="preserve">, </w:t>
      </w:r>
    </w:p>
    <w:p w14:paraId="5DB0A854">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osjetu </w:t>
      </w:r>
      <w:r>
        <w:rPr>
          <w:rStyle w:val="16"/>
          <w:rFonts w:ascii="Microsoft Sans Serif" w:hAnsi="Microsoft Sans Serif" w:cs="Microsoft Sans Serif"/>
          <w:sz w:val="20"/>
          <w:lang w:val="bs-Latn-BA"/>
        </w:rPr>
        <w:t>ukusa</w:t>
      </w:r>
      <w:r>
        <w:rPr>
          <w:rStyle w:val="15"/>
          <w:rFonts w:ascii="Microsoft Sans Serif" w:hAnsi="Microsoft Sans Serif" w:cs="Microsoft Sans Serif"/>
          <w:sz w:val="20"/>
          <w:lang w:val="bs-Latn-BA"/>
        </w:rPr>
        <w:t xml:space="preserve">, </w:t>
      </w:r>
    </w:p>
    <w:p w14:paraId="7D59B7E8">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pospanost,</w:t>
      </w:r>
    </w:p>
    <w:p w14:paraId="3AA9D11E">
      <w:pPr>
        <w:pStyle w:val="21"/>
        <w:numPr>
          <w:ilvl w:val="0"/>
          <w:numId w:val="14"/>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vrtoglavica (vertigo), </w:t>
      </w:r>
    </w:p>
    <w:p w14:paraId="76BB1AA8">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poteškoće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spavanja</w:t>
      </w:r>
      <w:r>
        <w:rPr>
          <w:rStyle w:val="15"/>
          <w:rFonts w:ascii="Microsoft Sans Serif" w:hAnsi="Microsoft Sans Serif" w:cs="Microsoft Sans Serif"/>
          <w:sz w:val="20"/>
          <w:lang w:val="bs-Latn-BA"/>
        </w:rPr>
        <w:t xml:space="preserve">, </w:t>
      </w:r>
    </w:p>
    <w:p w14:paraId="3B085D86">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moždani udar,</w:t>
      </w:r>
      <w:r>
        <w:rPr>
          <w:rStyle w:val="16"/>
          <w:rFonts w:ascii="Microsoft Sans Serif" w:hAnsi="Microsoft Sans Serif" w:cs="Microsoft Sans Serif"/>
          <w:sz w:val="20"/>
          <w:lang w:val="bs-Latn-BA"/>
        </w:rPr>
        <w:t xml:space="preserve"> </w:t>
      </w:r>
    </w:p>
    <w:p w14:paraId="17EF19E9">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lupanje srca</w:t>
      </w:r>
      <w:r>
        <w:rPr>
          <w:rStyle w:val="15"/>
          <w:rFonts w:ascii="Microsoft Sans Serif" w:hAnsi="Microsoft Sans Serif" w:cs="Microsoft Sans Serif"/>
          <w:sz w:val="20"/>
          <w:lang w:val="bs-Latn-BA"/>
        </w:rPr>
        <w:t xml:space="preserve">, </w:t>
      </w:r>
    </w:p>
    <w:p w14:paraId="1B8FFDCA">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curenje 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nosa</w:t>
      </w:r>
      <w:r>
        <w:rPr>
          <w:rStyle w:val="15"/>
          <w:rFonts w:ascii="Microsoft Sans Serif" w:hAnsi="Microsoft Sans Serif" w:cs="Microsoft Sans Serif"/>
          <w:sz w:val="20"/>
          <w:lang w:val="bs-Latn-BA"/>
        </w:rPr>
        <w:t xml:space="preserve">, </w:t>
      </w:r>
    </w:p>
    <w:p w14:paraId="2B456FA9">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mučnina</w:t>
      </w:r>
      <w:r>
        <w:rPr>
          <w:rStyle w:val="15"/>
          <w:rFonts w:ascii="Microsoft Sans Serif" w:hAnsi="Microsoft Sans Serif" w:cs="Microsoft Sans Serif"/>
          <w:sz w:val="20"/>
          <w:lang w:val="bs-Latn-BA"/>
        </w:rPr>
        <w:t xml:space="preserve">, </w:t>
      </w:r>
    </w:p>
    <w:p w14:paraId="1BC0F3DA">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bolovi u stomaku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poremećaj </w:t>
      </w:r>
      <w:r>
        <w:rPr>
          <w:rStyle w:val="16"/>
          <w:rFonts w:ascii="Microsoft Sans Serif" w:hAnsi="Microsoft Sans Serif" w:cs="Microsoft Sans Serif"/>
          <w:sz w:val="20"/>
          <w:lang w:val="bs-Latn-BA"/>
        </w:rPr>
        <w:t>probave,</w:t>
      </w:r>
      <w:r>
        <w:rPr>
          <w:rStyle w:val="15"/>
          <w:rFonts w:ascii="Microsoft Sans Serif" w:hAnsi="Microsoft Sans Serif" w:cs="Microsoft Sans Serif"/>
          <w:sz w:val="20"/>
          <w:lang w:val="bs-Latn-BA"/>
        </w:rPr>
        <w:t xml:space="preserve"> </w:t>
      </w:r>
    </w:p>
    <w:p w14:paraId="44DDB2A1">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kožni </w:t>
      </w:r>
      <w:r>
        <w:rPr>
          <w:rStyle w:val="16"/>
          <w:rFonts w:ascii="Microsoft Sans Serif" w:hAnsi="Microsoft Sans Serif" w:cs="Microsoft Sans Serif"/>
          <w:sz w:val="20"/>
          <w:lang w:val="bs-Latn-BA"/>
        </w:rPr>
        <w:t>osip</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svrab</w:t>
      </w:r>
      <w:r>
        <w:rPr>
          <w:rStyle w:val="15"/>
          <w:rFonts w:ascii="Microsoft Sans Serif" w:hAnsi="Microsoft Sans Serif" w:cs="Microsoft Sans Serif"/>
          <w:sz w:val="20"/>
          <w:lang w:val="bs-Latn-BA"/>
        </w:rPr>
        <w:t xml:space="preserve">, </w:t>
      </w:r>
    </w:p>
    <w:p w14:paraId="103BD73B">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problemi sa erekcijom (</w:t>
      </w:r>
      <w:r>
        <w:rPr>
          <w:rStyle w:val="16"/>
          <w:rFonts w:ascii="Microsoft Sans Serif" w:hAnsi="Microsoft Sans Serif" w:cs="Microsoft Sans Serif"/>
          <w:sz w:val="20"/>
          <w:lang w:val="bs-Latn-BA"/>
        </w:rPr>
        <w:t>impotencija)</w:t>
      </w:r>
      <w:r>
        <w:rPr>
          <w:rStyle w:val="15"/>
          <w:rFonts w:ascii="Microsoft Sans Serif" w:hAnsi="Microsoft Sans Serif" w:cs="Microsoft Sans Serif"/>
          <w:sz w:val="20"/>
          <w:lang w:val="bs-Latn-BA"/>
        </w:rPr>
        <w:t xml:space="preserve">, </w:t>
      </w:r>
    </w:p>
    <w:p w14:paraId="1AAF65AC">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zamor</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slabost</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gubitak </w:t>
      </w:r>
      <w:r>
        <w:rPr>
          <w:rStyle w:val="16"/>
          <w:rFonts w:ascii="Microsoft Sans Serif" w:hAnsi="Microsoft Sans Serif" w:cs="Microsoft Sans Serif"/>
          <w:sz w:val="20"/>
          <w:lang w:val="bs-Latn-BA"/>
        </w:rPr>
        <w:t>snage</w:t>
      </w:r>
      <w:r>
        <w:rPr>
          <w:rStyle w:val="15"/>
          <w:rFonts w:ascii="Microsoft Sans Serif" w:hAnsi="Microsoft Sans Serif" w:cs="Microsoft Sans Serif"/>
          <w:sz w:val="20"/>
          <w:lang w:val="bs-Latn-BA"/>
        </w:rPr>
        <w:t>),</w:t>
      </w:r>
    </w:p>
    <w:p w14:paraId="3A4DD452">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prekomjerno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snižavanje krvnog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pritiska </w:t>
      </w:r>
      <w:r>
        <w:rPr>
          <w:rFonts w:ascii="Microsoft Sans Serif" w:hAnsi="Microsoft Sans Serif" w:cs="Microsoft Sans Serif"/>
          <w:sz w:val="20"/>
        </w:rPr>
        <w:t>može se pojaviti kod osoba koje boluju 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koronarne arterijske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aorte</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arterija srca)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bubrežne arterije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srčanih zalistaka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zadebljanje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mišića</w:t>
      </w:r>
      <w:r>
        <w:rPr>
          <w:rStyle w:val="15"/>
          <w:rFonts w:ascii="Microsoft Sans Serif" w:hAnsi="Microsoft Sans Serif" w:cs="Microsoft Sans Serif"/>
          <w:sz w:val="20"/>
          <w:lang w:val="bs-Latn-BA"/>
        </w:rPr>
        <w:t xml:space="preserve">. Ako Vam se ovo desi možete osjetiti </w:t>
      </w:r>
      <w:r>
        <w:rPr>
          <w:rStyle w:val="16"/>
          <w:rFonts w:ascii="Microsoft Sans Serif" w:hAnsi="Microsoft Sans Serif" w:cs="Microsoft Sans Serif"/>
          <w:sz w:val="20"/>
          <w:lang w:val="bs-Latn-BA"/>
        </w:rPr>
        <w:t>vrtoglavicu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ustajanju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iznenada,</w:t>
      </w:r>
    </w:p>
    <w:p w14:paraId="6B3B5F08">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odstupanja u rezultatima krvnih pretraga koje pokazuju rad jetre i bubrega,</w:t>
      </w:r>
    </w:p>
    <w:p w14:paraId="0A7A686B">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infarkt srca,</w:t>
      </w:r>
    </w:p>
    <w:p w14:paraId="55868185">
      <w:pPr>
        <w:pStyle w:val="21"/>
        <w:numPr>
          <w:ilvl w:val="0"/>
          <w:numId w:val="14"/>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vizuelne i/ili auditivne halucinacije.</w:t>
      </w:r>
    </w:p>
    <w:p w14:paraId="2C8809B5">
      <w:pPr>
        <w:tabs>
          <w:tab w:val="left" w:pos="284"/>
        </w:tabs>
        <w:jc w:val="both"/>
        <w:rPr>
          <w:rFonts w:ascii="Microsoft Sans Serif" w:hAnsi="Microsoft Sans Serif" w:cs="Microsoft Sans Serif"/>
          <w:b/>
          <w:sz w:val="20"/>
          <w:lang w:val="pl-PL"/>
        </w:rPr>
      </w:pPr>
    </w:p>
    <w:p w14:paraId="7F488015">
      <w:pPr>
        <w:tabs>
          <w:tab w:val="left" w:pos="284"/>
        </w:tabs>
        <w:jc w:val="both"/>
        <w:rPr>
          <w:rFonts w:ascii="Microsoft Sans Serif" w:hAnsi="Microsoft Sans Serif" w:cs="Microsoft Sans Serif"/>
          <w:sz w:val="20"/>
          <w:lang w:val="bs-Latn-BA"/>
        </w:rPr>
      </w:pPr>
      <w:bookmarkStart w:id="0" w:name="section"/>
      <w:r>
        <w:rPr>
          <w:rFonts w:ascii="Microsoft Sans Serif" w:hAnsi="Microsoft Sans Serif" w:cs="Microsoft Sans Serif"/>
          <w:b/>
          <w:sz w:val="20"/>
          <w:lang w:val="bs-Latn-BA"/>
        </w:rPr>
        <w:t xml:space="preserve">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slučajeva</w:t>
      </w:r>
      <w:r>
        <w:rPr>
          <w:rFonts w:ascii="Microsoft Sans Serif" w:hAnsi="Microsoft Sans Serif" w:cs="Microsoft Sans Serif"/>
          <w:sz w:val="20"/>
          <w:lang w:val="bs-Latn-BA"/>
        </w:rPr>
        <w:t xml:space="preserve"> na 10.000 pacijenata): </w:t>
      </w:r>
    </w:p>
    <w:p w14:paraId="4C4B3652">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zbunjenost,</w:t>
      </w:r>
      <w:r>
        <w:rPr>
          <w:rStyle w:val="15"/>
          <w:rFonts w:ascii="Microsoft Sans Serif" w:hAnsi="Microsoft Sans Serif" w:cs="Microsoft Sans Serif"/>
          <w:sz w:val="20"/>
          <w:lang w:val="bs-Latn-BA"/>
        </w:rPr>
        <w:t xml:space="preserve"> </w:t>
      </w:r>
    </w:p>
    <w:p w14:paraId="4D077C87">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koprivnjača (urtikarija), </w:t>
      </w:r>
    </w:p>
    <w:p w14:paraId="6A9F6823">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suva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w:t>
      </w:r>
      <w:r>
        <w:rPr>
          <w:rStyle w:val="15"/>
          <w:rFonts w:ascii="Microsoft Sans Serif" w:hAnsi="Microsoft Sans Serif" w:cs="Microsoft Sans Serif"/>
          <w:sz w:val="20"/>
          <w:lang w:val="bs-Latn-BA"/>
        </w:rPr>
        <w:t xml:space="preserve">, </w:t>
      </w:r>
    </w:p>
    <w:p w14:paraId="2E83B31B">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o</w:t>
      </w:r>
      <w:r>
        <w:rPr>
          <w:rStyle w:val="16"/>
          <w:rFonts w:ascii="Microsoft Sans Serif" w:hAnsi="Microsoft Sans Serif" w:cs="Microsoft Sans Serif"/>
          <w:sz w:val="20"/>
          <w:lang w:val="bs-Latn-BA"/>
        </w:rPr>
        <w:t>padanje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kose</w:t>
      </w:r>
      <w:r>
        <w:rPr>
          <w:rStyle w:val="15"/>
          <w:rFonts w:ascii="Microsoft Sans Serif" w:hAnsi="Microsoft Sans Serif" w:cs="Microsoft Sans Serif"/>
          <w:sz w:val="20"/>
          <w:lang w:val="bs-Latn-BA"/>
        </w:rPr>
        <w:t xml:space="preserve">, </w:t>
      </w:r>
    </w:p>
    <w:p w14:paraId="29069D64">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psorijaza </w:t>
      </w:r>
      <w:r>
        <w:rPr>
          <w:rFonts w:ascii="Microsoft Sans Serif" w:hAnsi="Microsoft Sans Serif" w:cs="Microsoft Sans Serif"/>
          <w:sz w:val="20"/>
        </w:rPr>
        <w:t>(kožni problem)</w:t>
      </w:r>
      <w:r>
        <w:rPr>
          <w:rStyle w:val="15"/>
          <w:rFonts w:ascii="Microsoft Sans Serif" w:hAnsi="Microsoft Sans Serif" w:cs="Microsoft Sans Serif"/>
          <w:sz w:val="20"/>
          <w:lang w:val="bs-Latn-BA"/>
        </w:rPr>
        <w:t xml:space="preserve">, </w:t>
      </w:r>
    </w:p>
    <w:p w14:paraId="4ECC649F">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promjena osjeta mirisa,</w:t>
      </w:r>
    </w:p>
    <w:p w14:paraId="4C9A0E09">
      <w:pPr>
        <w:pStyle w:val="21"/>
        <w:numPr>
          <w:ilvl w:val="0"/>
          <w:numId w:val="15"/>
        </w:numPr>
        <w:tabs>
          <w:tab w:val="left" w:pos="284"/>
        </w:tabs>
        <w:ind w:left="0" w:firstLine="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povećanje grudi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kod muškaraca</w:t>
      </w:r>
      <w:r>
        <w:rPr>
          <w:rStyle w:val="15"/>
          <w:rFonts w:ascii="Microsoft Sans Serif" w:hAnsi="Microsoft Sans Serif" w:cs="Microsoft Sans Serif"/>
          <w:sz w:val="20"/>
          <w:lang w:val="bs-Latn-BA"/>
        </w:rPr>
        <w:t>,</w:t>
      </w:r>
    </w:p>
    <w:p w14:paraId="47DF9C15">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odstupanja u krvnoj slici </w:t>
      </w:r>
      <w:r>
        <w:rPr>
          <w:rStyle w:val="15"/>
          <w:rFonts w:ascii="Microsoft Sans Serif" w:hAnsi="Microsoft Sans Serif" w:cs="Microsoft Sans Serif"/>
          <w:sz w:val="20"/>
          <w:lang w:val="bs-Latn-BA"/>
        </w:rPr>
        <w:t>(</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može periodično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provjeriti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Vašu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krv </w:t>
      </w:r>
      <w:r>
        <w:rPr>
          <w:rFonts w:ascii="Microsoft Sans Serif" w:hAnsi="Microsoft Sans Serif" w:cs="Microsoft Sans Serif"/>
          <w:sz w:val="20"/>
        </w:rPr>
        <w:t>kako bi se utvrdilo utiče li lijek na sastav krvi)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ponekad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manifestuju kao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zamora, </w:t>
      </w:r>
      <w:r>
        <w:rPr>
          <w:rFonts w:ascii="Microsoft Sans Serif" w:hAnsi="Microsoft Sans Serif" w:cs="Microsoft Sans Serif"/>
          <w:sz w:val="20"/>
        </w:rPr>
        <w:t>blijede ko</w:t>
      </w:r>
      <w:r>
        <w:rPr>
          <w:rFonts w:ascii="Microsoft Sans Serif" w:hAnsi="Microsoft Sans Serif" w:cs="Microsoft Sans Serif"/>
          <w:sz w:val="20"/>
          <w:lang w:val="hr-BA"/>
        </w:rPr>
        <w:t>že</w:t>
      </w:r>
      <w:r>
        <w:rPr>
          <w:rFonts w:ascii="Microsoft Sans Serif" w:hAnsi="Microsoft Sans Serif" w:cs="Microsoft Sans Serif"/>
          <w:sz w:val="20"/>
        </w:rPr>
        <w:t xml:space="preserve">,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mogu biti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praćeni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groznicom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zglobovima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mišićima</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kao i </w:t>
      </w:r>
      <w:r>
        <w:rPr>
          <w:rStyle w:val="15"/>
          <w:rFonts w:ascii="Microsoft Sans Serif" w:hAnsi="Microsoft Sans Serif" w:cs="Microsoft Sans Serif"/>
          <w:sz w:val="20"/>
          <w:lang w:val="bs-Latn-BA"/>
        </w:rPr>
        <w:t xml:space="preserve">oticanjem </w:t>
      </w:r>
      <w:r>
        <w:rPr>
          <w:rStyle w:val="16"/>
          <w:rFonts w:ascii="Microsoft Sans Serif" w:hAnsi="Microsoft Sans Serif" w:cs="Microsoft Sans Serif"/>
          <w:sz w:val="20"/>
          <w:lang w:val="bs-Latn-BA"/>
        </w:rPr>
        <w:t>zglobova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limfnih čvorova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povećanom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osjetljivošću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sunčevo svjetlo</w:t>
      </w:r>
      <w:r>
        <w:rPr>
          <w:rStyle w:val="15"/>
          <w:rFonts w:ascii="Microsoft Sans Serif" w:hAnsi="Microsoft Sans Serif" w:cs="Microsoft Sans Serif"/>
          <w:sz w:val="20"/>
          <w:lang w:val="bs-Latn-BA"/>
        </w:rPr>
        <w:t>,</w:t>
      </w:r>
    </w:p>
    <w:p w14:paraId="46F0C1EF">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niske vrijednosti natrijuma u krvi (simptomi mogu biti zamor, glavobolja, mučnina, povraćanje),</w:t>
      </w:r>
    </w:p>
    <w:p w14:paraId="2F53B5D5">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nagla insuficijencija bubrega.</w:t>
      </w:r>
      <w:r>
        <w:rPr>
          <w:rFonts w:ascii="Microsoft Sans Serif" w:hAnsi="Microsoft Sans Serif" w:eastAsia="SymbolMT" w:cs="Microsoft Sans Serif"/>
          <w:sz w:val="20"/>
        </w:rPr>
        <w:t xml:space="preserve"> </w:t>
      </w:r>
    </w:p>
    <w:p w14:paraId="56178F4E">
      <w:pPr>
        <w:shd w:val="clear" w:color="auto" w:fill="FFFFFF"/>
        <w:jc w:val="both"/>
        <w:rPr>
          <w:rFonts w:ascii="Microsoft Sans Serif" w:hAnsi="Microsoft Sans Serif" w:cs="Microsoft Sans Serif"/>
          <w:sz w:val="20"/>
          <w:lang w:val="bs-Latn-BA"/>
        </w:rPr>
      </w:pPr>
    </w:p>
    <w:p w14:paraId="452AE52E">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Vrlo 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manje od jednog na 10.000 pacijenata): </w:t>
      </w:r>
    </w:p>
    <w:p w14:paraId="3976A1A5">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sinuzitis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i </w:t>
      </w:r>
      <w:r>
        <w:rPr>
          <w:rFonts w:ascii="Microsoft Sans Serif" w:hAnsi="Microsoft Sans Serif" w:cs="Microsoft Sans Serif"/>
          <w:sz w:val="20"/>
        </w:rPr>
        <w:t>osjećaj pritiska u području obraza ili očiju</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p>
    <w:p w14:paraId="47CDFB48">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sviranje (šištanje)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grudima,</w:t>
      </w:r>
      <w:r>
        <w:rPr>
          <w:rStyle w:val="15"/>
          <w:rFonts w:ascii="Microsoft Sans Serif" w:hAnsi="Microsoft Sans Serif" w:cs="Microsoft Sans Serif"/>
          <w:sz w:val="20"/>
          <w:lang w:val="bs-Latn-BA"/>
        </w:rPr>
        <w:t xml:space="preserve"> </w:t>
      </w:r>
    </w:p>
    <w:p w14:paraId="5C20FEE8">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pad nivoa šećera u krvi (hipoglikemija). Moguća je pojava osjećaja gladi ili slabosti, znojenja i ubrzanog rada srca,</w:t>
      </w:r>
    </w:p>
    <w:p w14:paraId="705DB643">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pluća. </w:t>
      </w:r>
      <w:r>
        <w:rPr>
          <w:rFonts w:ascii="Microsoft Sans Serif" w:hAnsi="Microsoft Sans Serif" w:cs="Microsoft Sans Serif"/>
          <w:sz w:val="20"/>
        </w:rPr>
        <w:t>Moguća je pojava kašlja, nedostatak vazduha i povišene tjelesne temperature (groznica)</w:t>
      </w:r>
      <w:r>
        <w:rPr>
          <w:rStyle w:val="15"/>
          <w:rFonts w:ascii="Microsoft Sans Serif" w:hAnsi="Microsoft Sans Serif" w:cs="Microsoft Sans Serif"/>
          <w:sz w:val="20"/>
          <w:lang w:val="bs-Latn-BA"/>
        </w:rPr>
        <w:t xml:space="preserve">, </w:t>
      </w:r>
    </w:p>
    <w:p w14:paraId="3EA376FE">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žuta obojenost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očiju</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žutica), </w:t>
      </w:r>
    </w:p>
    <w:p w14:paraId="0B00B3BD">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jetre. </w:t>
      </w:r>
      <w:r>
        <w:rPr>
          <w:rFonts w:ascii="Microsoft Sans Serif" w:hAnsi="Microsoft Sans Serif" w:cs="Microsoft Sans Serif"/>
          <w:sz w:val="20"/>
        </w:rPr>
        <w:t>Moguća je pojava gubitka apetita, žutila kože i beonjača te tamno obojena mokraća,</w:t>
      </w:r>
      <w:r>
        <w:rPr>
          <w:rStyle w:val="15"/>
          <w:rFonts w:ascii="Microsoft Sans Serif" w:hAnsi="Microsoft Sans Serif" w:cs="Microsoft Sans Serif"/>
          <w:sz w:val="20"/>
          <w:lang w:val="bs-Latn-BA"/>
        </w:rPr>
        <w:t xml:space="preserve"> </w:t>
      </w:r>
    </w:p>
    <w:p w14:paraId="0951FF0E">
      <w:pPr>
        <w:pStyle w:val="21"/>
        <w:numPr>
          <w:ilvl w:val="0"/>
          <w:numId w:val="16"/>
        </w:numPr>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 xml:space="preserve">upala </w:t>
      </w:r>
      <w:r>
        <w:rPr>
          <w:rStyle w:val="16"/>
          <w:rFonts w:ascii="Microsoft Sans Serif" w:hAnsi="Microsoft Sans Serif" w:cs="Microsoft Sans Serif"/>
          <w:sz w:val="20"/>
          <w:lang w:val="bs-Latn-BA"/>
        </w:rPr>
        <w:t>gušterače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koja je propraćena umjerenom do jakom boli u trbuhu,</w:t>
      </w:r>
      <w:r>
        <w:rPr>
          <w:rStyle w:val="16"/>
          <w:rFonts w:ascii="Microsoft Sans Serif" w:hAnsi="Microsoft Sans Serif" w:cs="Microsoft Sans Serif"/>
          <w:sz w:val="20"/>
          <w:lang w:val="bs-Latn-BA"/>
        </w:rPr>
        <w:t xml:space="preserve"> </w:t>
      </w:r>
    </w:p>
    <w:p w14:paraId="66260649">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teške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 koži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crvenilo,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mjehurića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ljuštenje kože)</w:t>
      </w:r>
      <w:r>
        <w:rPr>
          <w:rStyle w:val="15"/>
          <w:rFonts w:ascii="Microsoft Sans Serif" w:hAnsi="Microsoft Sans Serif" w:cs="Microsoft Sans Serif"/>
          <w:sz w:val="20"/>
          <w:lang w:val="bs-Latn-BA"/>
        </w:rPr>
        <w:t xml:space="preserve">, </w:t>
      </w:r>
    </w:p>
    <w:p w14:paraId="1B36BE0B">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znojenje,</w:t>
      </w:r>
    </w:p>
    <w:p w14:paraId="2E7043E2">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smanjeno mokrenje, ili potpuni prestanak mokrenja,</w:t>
      </w:r>
    </w:p>
    <w:p w14:paraId="6E231BED">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insuficijencija jetre, </w:t>
      </w:r>
    </w:p>
    <w:p w14:paraId="6ADC4428">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čvorovi,</w:t>
      </w:r>
    </w:p>
    <w:p w14:paraId="54A79494">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upala crijeva.</w:t>
      </w:r>
    </w:p>
    <w:p w14:paraId="38E484B4">
      <w:pPr>
        <w:tabs>
          <w:tab w:val="left" w:pos="284"/>
        </w:tabs>
        <w:jc w:val="both"/>
        <w:rPr>
          <w:rFonts w:ascii="Microsoft Sans Serif" w:hAnsi="Microsoft Sans Serif" w:cs="Microsoft Sans Serif"/>
          <w:sz w:val="20"/>
          <w:lang w:val="bs-Latn-BA"/>
        </w:rPr>
      </w:pPr>
    </w:p>
    <w:p w14:paraId="14AB51F0">
      <w:pPr>
        <w:tabs>
          <w:tab w:val="left" w:pos="284"/>
        </w:tabs>
        <w:jc w:val="both"/>
        <w:rPr>
          <w:rFonts w:ascii="Microsoft Sans Serif" w:hAnsi="Microsoft Sans Serif" w:cs="Microsoft Sans Serif"/>
          <w:sz w:val="20"/>
        </w:rPr>
      </w:pPr>
      <w:r>
        <w:rPr>
          <w:rFonts w:ascii="Microsoft Sans Serif" w:hAnsi="Microsoft Sans Serif" w:cs="Microsoft Sans Serif"/>
          <w:b/>
          <w:sz w:val="20"/>
        </w:rPr>
        <w:t>Učestalost nepoznata</w:t>
      </w:r>
      <w:r>
        <w:rPr>
          <w:rFonts w:ascii="Microsoft Sans Serif" w:hAnsi="Microsoft Sans Serif" w:cs="Microsoft Sans Serif"/>
          <w:sz w:val="20"/>
        </w:rPr>
        <w:t xml:space="preserve"> (ne može se procijeniti iz dostupnih podataka) </w:t>
      </w:r>
    </w:p>
    <w:p w14:paraId="57D008B5">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simptomi depresije, </w:t>
      </w:r>
    </w:p>
    <w:p w14:paraId="0A547073">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nesvjestica.</w:t>
      </w:r>
    </w:p>
    <w:p w14:paraId="0C2CB23B">
      <w:pPr>
        <w:jc w:val="both"/>
        <w:rPr>
          <w:rFonts w:ascii="Microsoft Sans Serif" w:hAnsi="Microsoft Sans Serif" w:cs="Microsoft Sans Serif"/>
          <w:sz w:val="20"/>
          <w:lang w:val="bs-Latn-BA"/>
        </w:rPr>
      </w:pPr>
    </w:p>
    <w:p w14:paraId="2E729378">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Neželjena djelovanja prijavljena tokom primjene lijeka kod djece odgovaraju onima zabilježenim tokom primjene lijeka kod odraslih.</w:t>
      </w:r>
    </w:p>
    <w:p w14:paraId="313509D8">
      <w:pPr>
        <w:jc w:val="both"/>
        <w:rPr>
          <w:rFonts w:ascii="Microsoft Sans Serif" w:hAnsi="Microsoft Sans Serif" w:cs="Microsoft Sans Serif"/>
          <w:sz w:val="20"/>
          <w:lang w:val="bs-Latn-BA"/>
        </w:rPr>
      </w:pPr>
    </w:p>
    <w:bookmarkEnd w:id="0"/>
    <w:p w14:paraId="31AB2D92">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7D72771E">
      <w:pPr>
        <w:jc w:val="both"/>
        <w:rPr>
          <w:rFonts w:ascii="Microsoft Sans Serif" w:hAnsi="Microsoft Sans Serif" w:cs="Microsoft Sans Serif"/>
          <w:sz w:val="20"/>
        </w:rPr>
      </w:pPr>
      <w:r>
        <w:rPr>
          <w:rFonts w:ascii="Microsoft Sans Serif" w:hAnsi="Microsoft Sans Serif" w:cs="Microsoft Sans Serif"/>
          <w:sz w:val="20"/>
        </w:rPr>
        <w:t>U slučaju bilo kakvih neželjenih reakcija nakon primjene lijeka, potrebno je obavijestiti Vašeg ljekara ili farmaceuta. Ovo podrazumijeva sve moguće neželjene reakcije koje nisu navedene u ovom uputstvu za pacijenta, kao i one koje jesu.</w:t>
      </w:r>
    </w:p>
    <w:p w14:paraId="3AD44BAE">
      <w:pPr>
        <w:jc w:val="both"/>
        <w:rPr>
          <w:rFonts w:ascii="Microsoft Sans Serif" w:hAnsi="Microsoft Sans Serif" w:cs="Microsoft Sans Serif"/>
          <w:sz w:val="20"/>
          <w:lang w:val="hr-HR"/>
        </w:rPr>
      </w:pPr>
    </w:p>
    <w:p w14:paraId="50C381C2">
      <w:pPr>
        <w:jc w:val="both"/>
        <w:rPr>
          <w:rFonts w:ascii="Microsoft Sans Serif" w:hAnsi="Microsoft Sans Serif" w:cs="Microsoft Sans Serif"/>
          <w:sz w:val="20"/>
          <w:lang w:val="hr-HR"/>
        </w:rPr>
      </w:pPr>
    </w:p>
    <w:p w14:paraId="3240D075">
      <w:pPr>
        <w:jc w:val="both"/>
        <w:rPr>
          <w:rFonts w:ascii="Microsoft Sans Serif" w:hAnsi="Microsoft Sans Serif" w:cs="Microsoft Sans Serif"/>
          <w:sz w:val="20"/>
          <w:lang w:val="hr-HR"/>
        </w:rPr>
      </w:pPr>
    </w:p>
    <w:p w14:paraId="70B6258A">
      <w:pPr>
        <w:jc w:val="both"/>
        <w:rPr>
          <w:rFonts w:ascii="Microsoft Sans Serif" w:hAnsi="Microsoft Sans Serif" w:cs="Microsoft Sans Serif"/>
          <w:i/>
          <w:sz w:val="20"/>
          <w:lang w:val="pl-PL"/>
        </w:rPr>
      </w:pPr>
    </w:p>
    <w:p w14:paraId="7E4D790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   KAKO ČUVATI LIJEK SKOPRYL</w:t>
      </w:r>
    </w:p>
    <w:p w14:paraId="04710481">
      <w:pPr>
        <w:tabs>
          <w:tab w:val="left" w:pos="600"/>
        </w:tabs>
        <w:jc w:val="both"/>
        <w:rPr>
          <w:rFonts w:ascii="Microsoft Sans Serif" w:hAnsi="Microsoft Sans Serif" w:cs="Microsoft Sans Serif"/>
          <w:b/>
          <w:bCs/>
          <w:sz w:val="20"/>
          <w:lang w:val="bs-Latn-BA"/>
        </w:rPr>
      </w:pPr>
    </w:p>
    <w:p w14:paraId="6450F5D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Skopryl čuvati izvan dohvata i pogleda djece.</w:t>
      </w:r>
    </w:p>
    <w:p w14:paraId="4133FE2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se ne smije koristiti poslije isteka roka upotrebe navedenog na pakovanju. Rok trajanja odnosi se na posljednji dan tog mjeseca. </w:t>
      </w:r>
    </w:p>
    <w:p w14:paraId="1B4F315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25°C.</w:t>
      </w:r>
    </w:p>
    <w:p w14:paraId="323E4D10">
      <w:pPr>
        <w:shd w:val="clear" w:color="auto" w:fill="FFFFFF"/>
        <w:tabs>
          <w:tab w:val="left" w:pos="8647"/>
        </w:tabs>
        <w:jc w:val="both"/>
        <w:rPr>
          <w:rFonts w:ascii="Microsoft Sans Serif" w:hAnsi="Microsoft Sans Serif" w:cs="Microsoft Sans Serif"/>
          <w:iCs/>
          <w:sz w:val="20"/>
          <w:lang w:val="bs-Latn-BA"/>
        </w:rPr>
      </w:pPr>
      <w:r>
        <w:rPr>
          <w:rFonts w:ascii="Microsoft Sans Serif" w:hAnsi="Microsoft Sans Serif" w:cs="Microsoft Sans Serif"/>
          <w:iCs/>
          <w:sz w:val="20"/>
          <w:lang w:val="bs-Latn-BA"/>
        </w:rPr>
        <w:t>Neiskorišteni lijek ne treba odlagati u kućni otpad ili ga bacati u otpadne vode. Potrebno je pitati farmaceuta za najbolji način odlaganja neutrošenog lijeka, jer se na taj način čuva okolina.</w:t>
      </w:r>
    </w:p>
    <w:p w14:paraId="7F957201">
      <w:pPr>
        <w:jc w:val="both"/>
        <w:rPr>
          <w:rFonts w:ascii="Microsoft Sans Serif" w:hAnsi="Microsoft Sans Serif" w:cs="Microsoft Sans Serif"/>
          <w:sz w:val="20"/>
        </w:rPr>
      </w:pPr>
    </w:p>
    <w:p w14:paraId="20C97437">
      <w:pPr>
        <w:jc w:val="both"/>
        <w:rPr>
          <w:rFonts w:ascii="Microsoft Sans Serif" w:hAnsi="Microsoft Sans Serif" w:cs="Microsoft Sans Serif"/>
          <w:sz w:val="20"/>
          <w:lang w:val="mk-MK"/>
        </w:rPr>
      </w:pPr>
    </w:p>
    <w:p w14:paraId="060E0EB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6.   DODATNE INFORMACIJE</w:t>
      </w:r>
    </w:p>
    <w:p w14:paraId="1A0839CC">
      <w:pPr>
        <w:shd w:val="clear" w:color="auto" w:fill="FFFFFF"/>
        <w:jc w:val="both"/>
        <w:rPr>
          <w:rFonts w:ascii="Microsoft Sans Serif" w:hAnsi="Microsoft Sans Serif" w:cs="Microsoft Sans Serif"/>
          <w:b/>
          <w:bCs/>
          <w:sz w:val="20"/>
          <w:lang w:val="bs-Latn-BA"/>
        </w:rPr>
      </w:pPr>
    </w:p>
    <w:p w14:paraId="5E0CD0E9">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Šta lijek Skopryl </w:t>
      </w:r>
      <w:r>
        <w:rPr>
          <w:rFonts w:ascii="Microsoft Sans Serif" w:hAnsi="Microsoft Sans Serif" w:cs="Microsoft Sans Serif"/>
          <w:b/>
          <w:sz w:val="20"/>
          <w:lang w:val="bs-Latn-BA"/>
        </w:rPr>
        <w:t>sadrži</w:t>
      </w:r>
    </w:p>
    <w:p w14:paraId="3C373798">
      <w:pPr>
        <w:numPr>
          <w:ilvl w:val="0"/>
          <w:numId w:val="18"/>
        </w:num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Aktivna supstanca je lizinopril.</w:t>
      </w:r>
    </w:p>
    <w:p w14:paraId="530A4DB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04B9B7C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0E0911D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7E765C13">
      <w:pPr>
        <w:jc w:val="both"/>
        <w:rPr>
          <w:rFonts w:ascii="Microsoft Sans Serif" w:hAnsi="Microsoft Sans Serif" w:cs="Microsoft Sans Serif"/>
          <w:sz w:val="20"/>
          <w:lang w:val="bs-Latn-BA"/>
        </w:rPr>
      </w:pPr>
    </w:p>
    <w:p w14:paraId="5CF6DBC0">
      <w:pPr>
        <w:numPr>
          <w:ilvl w:val="0"/>
          <w:numId w:val="18"/>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Pomoćne supstance: manitol; kalcijum-hidrogenfosfat, bezvodni; skrob, kukuruzni; skrob, preželatinizovani; </w:t>
      </w:r>
      <w:r>
        <w:rPr>
          <w:rFonts w:ascii="Microsoft Sans Serif" w:hAnsi="Microsoft Sans Serif" w:cs="Microsoft Sans Serif"/>
          <w:iCs/>
          <w:sz w:val="20"/>
          <w:lang w:val="bs-Latn-BA"/>
        </w:rPr>
        <w:t xml:space="preserve">povidon; </w:t>
      </w:r>
      <w:r>
        <w:rPr>
          <w:rFonts w:ascii="Microsoft Sans Serif" w:hAnsi="Microsoft Sans Serif" w:cs="Microsoft Sans Serif"/>
          <w:sz w:val="20"/>
          <w:lang w:val="bs-Latn-BA"/>
        </w:rPr>
        <w:t xml:space="preserve">magnezijum-stearat; </w:t>
      </w:r>
      <w:r>
        <w:rPr>
          <w:rFonts w:ascii="Microsoft Sans Serif" w:hAnsi="Microsoft Sans Serif" w:cs="Microsoft Sans Serif"/>
          <w:iCs/>
          <w:sz w:val="20"/>
          <w:lang w:val="bs-Latn-BA"/>
        </w:rPr>
        <w:t>boja gvožđe-oksid, žuta (E172). Tablete od 20 mg, takođe sadrže i boju gvožđe-oksid, crvenu (E172).</w:t>
      </w:r>
    </w:p>
    <w:p w14:paraId="1976C9E8">
      <w:pPr>
        <w:tabs>
          <w:tab w:val="left" w:pos="540"/>
        </w:tabs>
        <w:jc w:val="both"/>
        <w:rPr>
          <w:rFonts w:ascii="Microsoft Sans Serif" w:hAnsi="Microsoft Sans Serif" w:cs="Microsoft Sans Serif"/>
          <w:sz w:val="20"/>
          <w:lang w:val="bs-Latn-BA"/>
        </w:rPr>
      </w:pPr>
    </w:p>
    <w:p w14:paraId="755A4DC0">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Kako lijek Skopryl izgleda i sadržaj pakovanja</w:t>
      </w:r>
    </w:p>
    <w:p w14:paraId="32C6136D">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5 mg tablete su blijedožute, okrugle, ravne tablete sa prelomnom crtom na jednoj strani.</w:t>
      </w:r>
    </w:p>
    <w:p w14:paraId="5FF07166">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10 mg tablete su blijedožute, okrugle, bikonveksne tablete sa prelomnom crtom na jednoj strani.</w:t>
      </w:r>
    </w:p>
    <w:p w14:paraId="2CB663C6">
      <w:pPr>
        <w:tabs>
          <w:tab w:val="left" w:pos="142"/>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20 mg tablete su svijetloružičaste, okrugle, bikonveksne tablete sa prelomnom crtom na jednoj strani.</w:t>
      </w:r>
    </w:p>
    <w:p w14:paraId="639F3A73">
      <w:pPr>
        <w:tabs>
          <w:tab w:val="left" w:pos="180"/>
        </w:tabs>
        <w:jc w:val="both"/>
        <w:rPr>
          <w:rFonts w:ascii="Microsoft Sans Serif" w:hAnsi="Microsoft Sans Serif" w:cs="Microsoft Sans Serif"/>
          <w:sz w:val="20"/>
          <w:lang w:val="bs-Latn-BA"/>
        </w:rPr>
      </w:pPr>
    </w:p>
    <w:p w14:paraId="5D15E2D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24BDCD7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456F0654">
      <w:pPr>
        <w:jc w:val="both"/>
        <w:rPr>
          <w:rFonts w:ascii="Microsoft Sans Serif" w:hAnsi="Microsoft Sans Serif" w:cs="Microsoft Sans Serif"/>
          <w:sz w:val="20"/>
        </w:rPr>
      </w:pPr>
    </w:p>
    <w:p w14:paraId="14470E7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Režim izdavanja lijeka</w:t>
      </w:r>
    </w:p>
    <w:p w14:paraId="3DA11E9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77370A9D">
      <w:pPr>
        <w:jc w:val="both"/>
        <w:rPr>
          <w:rFonts w:ascii="Microsoft Sans Serif" w:hAnsi="Microsoft Sans Serif" w:cs="Microsoft Sans Serif"/>
          <w:sz w:val="20"/>
        </w:rPr>
      </w:pPr>
    </w:p>
    <w:p w14:paraId="77912241">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č</w:t>
      </w:r>
      <w:r>
        <w:rPr>
          <w:rFonts w:ascii="Microsoft Sans Serif" w:hAnsi="Microsoft Sans Serif" w:cs="Microsoft Sans Serif"/>
          <w:b/>
          <w:sz w:val="20"/>
        </w:rPr>
        <w:t xml:space="preserve"> </w:t>
      </w:r>
    </w:p>
    <w:p w14:paraId="263C0CA8">
      <w:pPr>
        <w:jc w:val="both"/>
        <w:rPr>
          <w:rFonts w:ascii="Microsoft Sans Serif" w:hAnsi="Microsoft Sans Serif" w:cs="Microsoft Sans Serif"/>
          <w:i/>
          <w:sz w:val="20"/>
          <w:lang w:val="hr-HR"/>
        </w:rPr>
      </w:pPr>
      <w:r>
        <w:rPr>
          <w:rFonts w:ascii="Microsoft Sans Serif" w:hAnsi="Microsoft Sans Serif" w:cs="Microsoft Sans Serif"/>
          <w:sz w:val="20"/>
          <w:lang w:val="hr-HR"/>
        </w:rPr>
        <w:t xml:space="preserve">ALKALOID AD Skopje </w:t>
      </w:r>
    </w:p>
    <w:p w14:paraId="7EBD201E">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6CD2C88A">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41B439C4">
      <w:pPr>
        <w:jc w:val="both"/>
        <w:rPr>
          <w:rFonts w:ascii="Microsoft Sans Serif" w:hAnsi="Microsoft Sans Serif" w:cs="Microsoft Sans Serif"/>
          <w:b/>
          <w:sz w:val="20"/>
        </w:rPr>
      </w:pPr>
    </w:p>
    <w:p w14:paraId="0E07544F">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 xml:space="preserve">č gotovog </w:t>
      </w:r>
      <w:r>
        <w:rPr>
          <w:rFonts w:ascii="Microsoft Sans Serif" w:hAnsi="Microsoft Sans Serif" w:cs="Microsoft Sans Serif"/>
          <w:b/>
          <w:sz w:val="20"/>
        </w:rPr>
        <w:t>lijeka</w:t>
      </w:r>
    </w:p>
    <w:p w14:paraId="6817CB50">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AD Skopje</w:t>
      </w:r>
    </w:p>
    <w:p w14:paraId="2233D1F7">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D55EE4B">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3A39A9D2">
      <w:pPr>
        <w:jc w:val="both"/>
        <w:rPr>
          <w:rFonts w:ascii="Microsoft Sans Serif" w:hAnsi="Microsoft Sans Serif" w:cs="Microsoft Sans Serif"/>
          <w:b/>
          <w:bCs/>
          <w:sz w:val="20"/>
        </w:rPr>
      </w:pPr>
    </w:p>
    <w:p w14:paraId="34025449">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 xml:space="preserve">Nosilac dozvole za stavljanje lijeka u promet </w:t>
      </w:r>
    </w:p>
    <w:p w14:paraId="3E30CC36">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d.o.o. Sarajevo</w:t>
      </w:r>
    </w:p>
    <w:p w14:paraId="0F0E4AD9">
      <w:pPr>
        <w:jc w:val="both"/>
        <w:rPr>
          <w:rFonts w:ascii="Microsoft Sans Serif" w:hAnsi="Microsoft Sans Serif" w:cs="Microsoft Sans Serif"/>
          <w:sz w:val="20"/>
          <w:lang w:val="hr-HR"/>
        </w:rPr>
      </w:pPr>
      <w:r>
        <w:rPr>
          <w:rFonts w:ascii="Microsoft Sans Serif" w:hAnsi="Microsoft Sans Serif" w:cs="Microsoft Sans Serif"/>
          <w:sz w:val="20"/>
          <w:lang w:val="hr-HR"/>
        </w:rPr>
        <w:t>Isevića sokak br. 6, Sarajevo</w:t>
      </w:r>
    </w:p>
    <w:p w14:paraId="406A7FDC">
      <w:pPr>
        <w:jc w:val="both"/>
        <w:rPr>
          <w:rFonts w:ascii="Microsoft Sans Serif" w:hAnsi="Microsoft Sans Serif" w:cs="Microsoft Sans Serif"/>
          <w:sz w:val="20"/>
          <w:lang w:val="hr-HR"/>
        </w:rPr>
      </w:pPr>
      <w:r>
        <w:rPr>
          <w:rFonts w:ascii="Microsoft Sans Serif" w:hAnsi="Microsoft Sans Serif" w:cs="Microsoft Sans Serif"/>
          <w:sz w:val="20"/>
          <w:lang w:val="hr-HR"/>
        </w:rPr>
        <w:t>Bosna i Hercegovina</w:t>
      </w:r>
    </w:p>
    <w:p w14:paraId="3DE724D6">
      <w:pPr>
        <w:jc w:val="both"/>
        <w:rPr>
          <w:rFonts w:ascii="Microsoft Sans Serif" w:hAnsi="Microsoft Sans Serif" w:cs="Microsoft Sans Serif"/>
          <w:b/>
          <w:bCs/>
          <w:sz w:val="20"/>
        </w:rPr>
      </w:pPr>
    </w:p>
    <w:p w14:paraId="68630916">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Broj i datum dozvole za stavljanje lijeka u promet</w:t>
      </w:r>
    </w:p>
    <w:p w14:paraId="73DF4873">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5 mg: 04-07.3-2-6410/21 od 06.09. 2022.</w:t>
      </w:r>
    </w:p>
    <w:p w14:paraId="564AB369">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5 mg: 04-07.3-2-6411/21 od 06.09. 2022.</w:t>
      </w:r>
    </w:p>
    <w:p w14:paraId="127024A7">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10 mg: 04-07.3-2-6412/21 od 06.09. 2022.</w:t>
      </w:r>
    </w:p>
    <w:p w14:paraId="0D8AF379">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10 mg: 04-07.3-2-6413/21 od 06.09. 2022.</w:t>
      </w:r>
    </w:p>
    <w:p w14:paraId="37F8312D">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20 mg: 04-07.3-2-6414/21 od 06.09. 2022.</w:t>
      </w:r>
    </w:p>
    <w:p w14:paraId="2A1A8F7F">
      <w:pPr>
        <w:autoSpaceDE w:val="0"/>
        <w:autoSpaceDN w:val="0"/>
        <w:adjustRightInd w:val="0"/>
        <w:jc w:val="both"/>
        <w:rPr>
          <w:rFonts w:ascii="Microsoft Sans Serif" w:hAnsi="Microsoft Sans Serif" w:cs="Microsoft Sans Serif"/>
          <w:sz w:val="20"/>
          <w:lang w:val="hr-HR"/>
        </w:rPr>
      </w:pPr>
      <w:r>
        <w:rPr>
          <w:rFonts w:ascii="Microsoft Sans Serif" w:hAnsi="Microsoft Sans Serif" w:cs="Microsoft Sans Serif"/>
          <w:sz w:val="20"/>
          <w:lang w:val="hr-HR"/>
        </w:rPr>
        <w:t>Skopryl, tableta, 30 x 20 mg: 04-07.3-2-6415/21 od 06.09. 2022.</w:t>
      </w:r>
    </w:p>
    <w:p w14:paraId="4999C12F">
      <w:pPr>
        <w:autoSpaceDE w:val="0"/>
        <w:autoSpaceDN w:val="0"/>
        <w:adjustRightInd w:val="0"/>
        <w:jc w:val="both"/>
        <w:rPr>
          <w:rFonts w:ascii="Microsoft Sans Serif" w:hAnsi="Microsoft Sans Serif" w:cs="Microsoft Sans Serif"/>
          <w:b/>
          <w:bCs/>
          <w:sz w:val="20"/>
          <w:lang w:val="sr-Latn-BA"/>
        </w:rPr>
      </w:pPr>
    </w:p>
    <w:p w14:paraId="46FF3AB7">
      <w:pPr>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Datum revizije uputstva</w:t>
      </w:r>
    </w:p>
    <w:p w14:paraId="09E4F5E5">
      <w:pPr>
        <w:autoSpaceDE w:val="0"/>
        <w:autoSpaceDN w:val="0"/>
        <w:adjustRightInd w:val="0"/>
        <w:jc w:val="both"/>
        <w:rPr>
          <w:rFonts w:ascii="Microsoft Sans Serif" w:hAnsi="Microsoft Sans Serif" w:cs="Microsoft Sans Serif"/>
          <w:bCs/>
          <w:sz w:val="20"/>
          <w:lang w:val="sr-Latn-BA"/>
        </w:rPr>
      </w:pPr>
      <w:r>
        <w:rPr>
          <w:rFonts w:ascii="Microsoft Sans Serif" w:hAnsi="Microsoft Sans Serif" w:cs="Microsoft Sans Serif"/>
          <w:bCs/>
          <w:sz w:val="20"/>
          <w:lang w:val="sr-Latn-BA"/>
        </w:rPr>
        <w:t>Septembar, 2022 godine.</w:t>
      </w:r>
    </w:p>
    <w:sectPr>
      <w:pgSz w:w="11906" w:h="16838"/>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MT">
    <w:altName w:val="MingLiU-ExtB"/>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548E4"/>
    <w:multiLevelType w:val="multilevel"/>
    <w:tmpl w:val="127548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7AA1911"/>
    <w:multiLevelType w:val="multilevel"/>
    <w:tmpl w:val="17AA1911"/>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23349AB"/>
    <w:multiLevelType w:val="multilevel"/>
    <w:tmpl w:val="223349A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86732AA"/>
    <w:multiLevelType w:val="multilevel"/>
    <w:tmpl w:val="286732AA"/>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C27F19"/>
    <w:multiLevelType w:val="multilevel"/>
    <w:tmpl w:val="2AC27F19"/>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E5936E3"/>
    <w:multiLevelType w:val="multilevel"/>
    <w:tmpl w:val="2E5936E3"/>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C9E2A3F"/>
    <w:multiLevelType w:val="multilevel"/>
    <w:tmpl w:val="3C9E2A3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F8B74BE"/>
    <w:multiLevelType w:val="multilevel"/>
    <w:tmpl w:val="3F8B74B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FFF4B27"/>
    <w:multiLevelType w:val="multilevel"/>
    <w:tmpl w:val="3FFF4B27"/>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F85072"/>
    <w:multiLevelType w:val="multilevel"/>
    <w:tmpl w:val="4AF85072"/>
    <w:lvl w:ilvl="0" w:tentative="0">
      <w:start w:val="0"/>
      <w:numFmt w:val="bullet"/>
      <w:lvlText w:val=""/>
      <w:lvlJc w:val="left"/>
      <w:pPr>
        <w:tabs>
          <w:tab w:val="left" w:pos="227"/>
        </w:tabs>
        <w:ind w:left="0" w:firstLine="0"/>
      </w:pPr>
      <w:rPr>
        <w:rFonts w:hint="default" w:ascii="Wingdings" w:hAnsi="Wingdings"/>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B4601BF"/>
    <w:multiLevelType w:val="multilevel"/>
    <w:tmpl w:val="4B4601B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B05C01"/>
    <w:multiLevelType w:val="multilevel"/>
    <w:tmpl w:val="4BB05C0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2679DD"/>
    <w:multiLevelType w:val="multilevel"/>
    <w:tmpl w:val="5B2679DD"/>
    <w:lvl w:ilvl="0" w:tentative="0">
      <w:start w:val="1"/>
      <w:numFmt w:val="decimal"/>
      <w:lvlText w:val="%1."/>
      <w:lvlJc w:val="left"/>
      <w:pPr>
        <w:tabs>
          <w:tab w:val="left" w:pos="1080"/>
        </w:tabs>
        <w:ind w:left="108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60AD0C0B"/>
    <w:multiLevelType w:val="multilevel"/>
    <w:tmpl w:val="60AD0C0B"/>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59B40A0"/>
    <w:multiLevelType w:val="multilevel"/>
    <w:tmpl w:val="659B40A0"/>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9F16B20"/>
    <w:multiLevelType w:val="multilevel"/>
    <w:tmpl w:val="79F16B20"/>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D882203"/>
    <w:multiLevelType w:val="multilevel"/>
    <w:tmpl w:val="7D882203"/>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9"/>
  </w:num>
  <w:num w:numId="3">
    <w:abstractNumId w:val="0"/>
  </w:num>
  <w:num w:numId="4">
    <w:abstractNumId w:val="5"/>
  </w:num>
  <w:num w:numId="5">
    <w:abstractNumId w:val="1"/>
  </w:num>
  <w:num w:numId="6">
    <w:abstractNumId w:val="17"/>
  </w:num>
  <w:num w:numId="7">
    <w:abstractNumId w:val="13"/>
  </w:num>
  <w:num w:numId="8">
    <w:abstractNumId w:val="15"/>
  </w:num>
  <w:num w:numId="9">
    <w:abstractNumId w:val="11"/>
  </w:num>
  <w:num w:numId="10">
    <w:abstractNumId w:val="8"/>
  </w:num>
  <w:num w:numId="11">
    <w:abstractNumId w:val="7"/>
  </w:num>
  <w:num w:numId="12">
    <w:abstractNumId w:val="16"/>
  </w:num>
  <w:num w:numId="13">
    <w:abstractNumId w:val="4"/>
  </w:num>
  <w:num w:numId="14">
    <w:abstractNumId w:val="6"/>
  </w:num>
  <w:num w:numId="15">
    <w:abstractNumId w:val="2"/>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121AF"/>
    <w:rsid w:val="000253EE"/>
    <w:rsid w:val="000279EF"/>
    <w:rsid w:val="000351A8"/>
    <w:rsid w:val="00041FC7"/>
    <w:rsid w:val="00065636"/>
    <w:rsid w:val="00073C05"/>
    <w:rsid w:val="000C3E26"/>
    <w:rsid w:val="000C75AA"/>
    <w:rsid w:val="000E41B3"/>
    <w:rsid w:val="000E4655"/>
    <w:rsid w:val="000F269F"/>
    <w:rsid w:val="001069B4"/>
    <w:rsid w:val="0013139B"/>
    <w:rsid w:val="001467E6"/>
    <w:rsid w:val="001767C5"/>
    <w:rsid w:val="0019450E"/>
    <w:rsid w:val="001A44D4"/>
    <w:rsid w:val="001F7875"/>
    <w:rsid w:val="002129EC"/>
    <w:rsid w:val="00284212"/>
    <w:rsid w:val="002862BF"/>
    <w:rsid w:val="0029374D"/>
    <w:rsid w:val="002B6DEB"/>
    <w:rsid w:val="002C2CF3"/>
    <w:rsid w:val="00337884"/>
    <w:rsid w:val="00363E58"/>
    <w:rsid w:val="003A7AD9"/>
    <w:rsid w:val="003C0C3E"/>
    <w:rsid w:val="003D50C5"/>
    <w:rsid w:val="003E26FE"/>
    <w:rsid w:val="004104F4"/>
    <w:rsid w:val="00414A88"/>
    <w:rsid w:val="0044045F"/>
    <w:rsid w:val="00461AC8"/>
    <w:rsid w:val="00461F4D"/>
    <w:rsid w:val="004A5855"/>
    <w:rsid w:val="004B0036"/>
    <w:rsid w:val="004D58A7"/>
    <w:rsid w:val="00560C92"/>
    <w:rsid w:val="005F4837"/>
    <w:rsid w:val="006319CD"/>
    <w:rsid w:val="00683875"/>
    <w:rsid w:val="006973F3"/>
    <w:rsid w:val="00715D59"/>
    <w:rsid w:val="00724462"/>
    <w:rsid w:val="00725ED4"/>
    <w:rsid w:val="00755B94"/>
    <w:rsid w:val="00792D4A"/>
    <w:rsid w:val="007B6035"/>
    <w:rsid w:val="007E44D3"/>
    <w:rsid w:val="00814346"/>
    <w:rsid w:val="00845DB4"/>
    <w:rsid w:val="00865288"/>
    <w:rsid w:val="008A1EE9"/>
    <w:rsid w:val="008C7366"/>
    <w:rsid w:val="0090509B"/>
    <w:rsid w:val="0095465A"/>
    <w:rsid w:val="009E4F16"/>
    <w:rsid w:val="009E7D3E"/>
    <w:rsid w:val="00A41457"/>
    <w:rsid w:val="00A43ED7"/>
    <w:rsid w:val="00A53E64"/>
    <w:rsid w:val="00A70AD2"/>
    <w:rsid w:val="00A84F29"/>
    <w:rsid w:val="00AA17D5"/>
    <w:rsid w:val="00AA1856"/>
    <w:rsid w:val="00AE2052"/>
    <w:rsid w:val="00AF5926"/>
    <w:rsid w:val="00B40203"/>
    <w:rsid w:val="00B552F1"/>
    <w:rsid w:val="00B57D14"/>
    <w:rsid w:val="00B6139D"/>
    <w:rsid w:val="00B64AC1"/>
    <w:rsid w:val="00BA3A45"/>
    <w:rsid w:val="00BD53CB"/>
    <w:rsid w:val="00BE498D"/>
    <w:rsid w:val="00C65AA5"/>
    <w:rsid w:val="00C9076E"/>
    <w:rsid w:val="00C97944"/>
    <w:rsid w:val="00CA1BF1"/>
    <w:rsid w:val="00CE36BD"/>
    <w:rsid w:val="00D07320"/>
    <w:rsid w:val="00D07B55"/>
    <w:rsid w:val="00D62A9A"/>
    <w:rsid w:val="00D77624"/>
    <w:rsid w:val="00DA5F75"/>
    <w:rsid w:val="00E1799E"/>
    <w:rsid w:val="00E309DE"/>
    <w:rsid w:val="00E45576"/>
    <w:rsid w:val="00E618ED"/>
    <w:rsid w:val="00E71303"/>
    <w:rsid w:val="00E96A98"/>
    <w:rsid w:val="00ED1DF7"/>
    <w:rsid w:val="00F06FB5"/>
    <w:rsid w:val="00F122C8"/>
    <w:rsid w:val="00F37533"/>
    <w:rsid w:val="00F54113"/>
    <w:rsid w:val="00F55E2F"/>
    <w:rsid w:val="00F60945"/>
    <w:rsid w:val="00F71EB7"/>
    <w:rsid w:val="00FB7AF5"/>
    <w:rsid w:val="00FD5D1A"/>
    <w:rsid w:val="00FE27D3"/>
    <w:rsid w:val="00FF2297"/>
    <w:rsid w:val="3B8B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0"/>
    <w:qFormat/>
    <w:uiPriority w:val="0"/>
    <w:rPr>
      <w:rFonts w:ascii="Tahoma" w:hAnsi="Tahoma" w:cs="Tahoma"/>
      <w:sz w:val="16"/>
      <w:szCs w:val="16"/>
    </w:rPr>
  </w:style>
  <w:style w:type="paragraph" w:styleId="10">
    <w:name w:val="HTML Preformatted"/>
    <w:basedOn w:val="1"/>
    <w:link w:val="1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paragraph" w:styleId="11">
    <w:name w:val="Normal (Web)"/>
    <w:basedOn w:val="1"/>
    <w:qFormat/>
    <w:uiPriority w:val="99"/>
    <w:pPr>
      <w:spacing w:before="100" w:beforeAutospacing="1" w:after="100" w:afterAutospacing="1"/>
    </w:pPr>
    <w:rPr>
      <w:szCs w:val="24"/>
      <w:lang w:val="en-US" w:eastAsia="en-US"/>
    </w:rPr>
  </w:style>
  <w:style w:type="paragraph" w:customStyle="1" w:styleId="12">
    <w:name w:val="Naslov"/>
    <w:basedOn w:val="1"/>
    <w:uiPriority w:val="0"/>
    <w:pPr>
      <w:tabs>
        <w:tab w:val="left" w:pos="840"/>
      </w:tabs>
    </w:pPr>
    <w:rPr>
      <w:b/>
      <w:caps/>
    </w:rPr>
  </w:style>
  <w:style w:type="paragraph" w:customStyle="1" w:styleId="13">
    <w:name w:val="tekst"/>
    <w:basedOn w:val="1"/>
    <w:qFormat/>
    <w:uiPriority w:val="0"/>
    <w:pPr>
      <w:spacing w:before="60" w:line="240" w:lineRule="atLeast"/>
      <w:jc w:val="both"/>
    </w:pPr>
  </w:style>
  <w:style w:type="paragraph" w:customStyle="1" w:styleId="14">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15">
    <w:name w:val="long_text"/>
    <w:qFormat/>
    <w:uiPriority w:val="0"/>
  </w:style>
  <w:style w:type="character" w:customStyle="1" w:styleId="16">
    <w:name w:val="hps"/>
    <w:qFormat/>
    <w:uiPriority w:val="0"/>
  </w:style>
  <w:style w:type="character" w:customStyle="1" w:styleId="17">
    <w:name w:val="atn"/>
    <w:qFormat/>
    <w:uiPriority w:val="0"/>
  </w:style>
  <w:style w:type="character" w:customStyle="1" w:styleId="18">
    <w:name w:val="hps atn"/>
    <w:qFormat/>
    <w:uiPriority w:val="0"/>
  </w:style>
  <w:style w:type="character" w:customStyle="1" w:styleId="19">
    <w:name w:val="HTML Preformatted Char"/>
    <w:link w:val="10"/>
    <w:qFormat/>
    <w:uiPriority w:val="0"/>
    <w:rPr>
      <w:rFonts w:ascii="Courier New" w:hAnsi="Courier New" w:cs="Courier New"/>
    </w:rPr>
  </w:style>
  <w:style w:type="character" w:customStyle="1" w:styleId="20">
    <w:name w:val="Balloon Text Char"/>
    <w:basedOn w:val="7"/>
    <w:link w:val="9"/>
    <w:qFormat/>
    <w:uiPriority w:val="0"/>
    <w:rPr>
      <w:rFonts w:ascii="Tahoma" w:hAnsi="Tahoma" w:cs="Tahoma"/>
      <w:sz w:val="16"/>
      <w:szCs w:val="16"/>
      <w:lang w:val="en-GB" w:eastAsia="hr-HR"/>
    </w:r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99F02-4F45-4B15-AF95-F17D5FE08722}">
  <ds:schemaRefs/>
</ds:datastoreItem>
</file>

<file path=customXml/itemProps2.xml><?xml version="1.0" encoding="utf-8"?>
<ds:datastoreItem xmlns:ds="http://schemas.openxmlformats.org/officeDocument/2006/customXml" ds:itemID="{5CC3A982-0B72-4491-ACAC-896FA495483B}">
  <ds:schemaRefs/>
</ds:datastoreItem>
</file>

<file path=customXml/itemProps3.xml><?xml version="1.0" encoding="utf-8"?>
<ds:datastoreItem xmlns:ds="http://schemas.openxmlformats.org/officeDocument/2006/customXml" ds:itemID="{18770F1C-01D6-4F44-B2E4-4B2161C00539}">
  <ds:schemaRefs/>
</ds:datastoreItem>
</file>

<file path=customXml/itemProps4.xml><?xml version="1.0" encoding="utf-8"?>
<ds:datastoreItem xmlns:ds="http://schemas.openxmlformats.org/officeDocument/2006/customXml" ds:itemID="{168496C6-623E-43D7-BC9A-6FC1A462434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8</Pages>
  <Words>3065</Words>
  <Characters>17476</Characters>
  <Lines>145</Lines>
  <Paragraphs>40</Paragraphs>
  <TotalTime>4</TotalTime>
  <ScaleCrop>false</ScaleCrop>
  <LinksUpToDate>false</LinksUpToDate>
  <CharactersWithSpaces>20501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2022-09-20T10:31:00Z</dcterms:created>
  <dc:creator>MSINKIC</dc:creator>
  <cp:lastModifiedBy>Haris</cp:lastModifiedBy>
  <cp:lastPrinted>2017-11-22T07:10:00Z</cp:lastPrinted>
  <dcterms:modified xsi:type="dcterms:W3CDTF">2025-02-21T15:28:36Z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A2F3A0294710400D8D485E59E4A0DD55_13</vt:lpwstr>
  </property>
</Properties>
</file>