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76EB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bookmarkStart w:id="0" w:name="_GoBack"/>
      <w:bookmarkEnd w:id="0"/>
    </w:p>
    <w:p w14:paraId="695AF86D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UPUTSTVO ZA PACIJENTA</w:t>
      </w:r>
    </w:p>
    <w:p w14:paraId="61F94C88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33F9DC91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38F7461">
      <w:pPr>
        <w:rPr>
          <w:lang w:val="sr-Latn-RS"/>
        </w:rPr>
      </w:pPr>
    </w:p>
    <w:p w14:paraId="17E8F11C">
      <w:pPr>
        <w:pStyle w:val="27"/>
        <w:rPr>
          <w:rFonts w:ascii="Microsoft Sans Serif" w:hAnsi="Microsoft Sans Serif" w:cs="Microsoft Sans Serif"/>
          <w:b/>
          <w:bCs/>
          <w:lang w:val="sr-Latn-RS"/>
        </w:rPr>
      </w:pPr>
      <w:r>
        <w:rPr>
          <w:rFonts w:ascii="Microsoft Sans Serif" w:hAnsi="Microsoft Sans Serif" w:cs="Microsoft Sans Serif"/>
          <w:lang w:val="sr-Latn-BA"/>
        </w:rPr>
        <w:t>∆</w:t>
      </w:r>
      <w:r>
        <w:rPr>
          <w:rFonts w:ascii="Microsoft Sans Serif" w:hAnsi="Microsoft Sans Serif" w:cs="Microsoft Sans Serif"/>
          <w:b/>
          <w:bCs/>
          <w:lang w:val="sr-Latn-RS"/>
        </w:rPr>
        <w:t>Losmorid</w:t>
      </w:r>
    </w:p>
    <w:p w14:paraId="01706E94">
      <w:pPr>
        <w:pStyle w:val="27"/>
        <w:rPr>
          <w:rFonts w:ascii="Microsoft Sans Serif" w:hAnsi="Microsoft Sans Serif" w:cs="Microsoft Sans Serif"/>
          <w:lang w:val="sr-Latn-RS"/>
        </w:rPr>
      </w:pPr>
      <w:r>
        <w:rPr>
          <w:rFonts w:ascii="Microsoft Sans Serif" w:hAnsi="Microsoft Sans Serif" w:cs="Microsoft Sans Serif"/>
          <w:b/>
          <w:bCs/>
          <w:lang w:val="sr-Latn-RS"/>
        </w:rPr>
        <w:t>50 mg, film tablete</w:t>
      </w:r>
    </w:p>
    <w:p w14:paraId="514EE63A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100 mg, film tablete</w:t>
      </w:r>
    </w:p>
    <w:p w14:paraId="5AE31D5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150 mg, film tablete</w:t>
      </w:r>
    </w:p>
    <w:p w14:paraId="55E91826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200 mg, film tablete</w:t>
      </w:r>
    </w:p>
    <w:p w14:paraId="6A505493">
      <w:pPr>
        <w:numPr>
          <w:ilvl w:val="12"/>
          <w:numId w:val="0"/>
        </w:numPr>
        <w:rPr>
          <w:rFonts w:ascii="Microsoft Sans Serif" w:hAnsi="Microsoft Sans Serif" w:cs="Microsoft Sans Serif"/>
          <w:i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lakozamid</w:t>
      </w:r>
    </w:p>
    <w:p w14:paraId="26C98563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C0EF5B8">
      <w:pPr>
        <w:rPr>
          <w:rFonts w:ascii="Microsoft Sans Serif" w:hAnsi="Microsoft Sans Serif" w:cs="Microsoft Sans Serif"/>
          <w:b/>
          <w:bCs/>
          <w:i/>
          <w:iCs/>
          <w:sz w:val="20"/>
          <w:szCs w:val="20"/>
          <w:u w:val="single"/>
          <w:lang w:val="sr-Latn-RS"/>
        </w:rPr>
      </w:pPr>
    </w:p>
    <w:p w14:paraId="04F543A7">
      <w:pPr>
        <w:rPr>
          <w:rFonts w:ascii="Microsoft Sans Serif" w:hAnsi="Microsoft Sans Serif" w:cs="Microsoft Sans Serif"/>
          <w:b/>
          <w:bCs/>
          <w:sz w:val="20"/>
          <w:szCs w:val="20"/>
          <w:u w:val="single"/>
          <w:lang w:val="sr-Latn-RS"/>
        </w:rPr>
      </w:pPr>
    </w:p>
    <w:p w14:paraId="2CE866AF">
      <w:pPr>
        <w:shd w:val="clear" w:color="auto" w:fill="FFFFFF"/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  <w:t>Prije upotrebe lijeka pažljivo pročitajte ovo uputstvo, jer sadr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>ži informacije koje su važne za Vas.</w:t>
      </w:r>
    </w:p>
    <w:p w14:paraId="6AB80696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Uputstvo sačuvajte. Možda ćete željeti ponovo da ga pročitate.</w:t>
      </w:r>
    </w:p>
    <w:p w14:paraId="30E19F7B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es-MX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Ako imate dodatnih pitanja, obratite se svom ljekaru ili farmaceutu.</w:t>
      </w:r>
    </w:p>
    <w:p w14:paraId="5AAFF63E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Ovaj lijek je propisan lično Vama i ne smijete ga dati drugome. Drugome ovaj lijek može da škodi, čak i ako ima znake bolesti slične Vašima.</w:t>
      </w:r>
    </w:p>
    <w:p w14:paraId="2B868A1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-  Ako bilo koje od neželjenih djelovanja postane ozbiljno, ili ako primijetite neželjena djelovanja koja ovdje nisu navedena, molimo Vas da obavijestite svog ljekara ili farmaceuta. </w:t>
      </w:r>
    </w:p>
    <w:p w14:paraId="485AD7AF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0113BE6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C6DD99E">
      <w:pP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>Uputstvo sadrži:</w:t>
      </w:r>
    </w:p>
    <w:p w14:paraId="6D423978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Šta je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 za šta se koristi</w:t>
      </w:r>
    </w:p>
    <w:p w14:paraId="20A39DD7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Prije nego što počnete da uzimate lijek </w:t>
      </w:r>
      <w:r>
        <w:rPr>
          <w:rFonts w:ascii="Microsoft Sans Serif" w:hAnsi="Microsoft Sans Serif" w:cs="Microsoft Sans Serif"/>
          <w:bCs/>
          <w:sz w:val="20"/>
          <w:szCs w:val="20"/>
          <w:lang w:val="hr-HR"/>
        </w:rPr>
        <w:t>Losmorid</w:t>
      </w:r>
    </w:p>
    <w:p w14:paraId="3FEB14A7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Kako uzimati lije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</w:p>
    <w:p w14:paraId="38841273">
      <w:pPr>
        <w:pStyle w:val="27"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snapToGrid w:val="0"/>
          <w:lang w:val="hr-HR"/>
        </w:rPr>
      </w:pPr>
      <w:r>
        <w:rPr>
          <w:rFonts w:ascii="Microsoft Sans Serif" w:hAnsi="Microsoft Sans Serif" w:cs="Microsoft Sans Serif"/>
          <w:snapToGrid w:val="0"/>
          <w:lang w:val="hr-HR"/>
        </w:rPr>
        <w:t>Moguća neželjena djelovanja</w:t>
      </w:r>
    </w:p>
    <w:p w14:paraId="3DC4A011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Kako čuvati lijek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</w:p>
    <w:p w14:paraId="3A3F1842">
      <w:pPr>
        <w:numPr>
          <w:ilvl w:val="0"/>
          <w:numId w:val="1"/>
        </w:numPr>
        <w:tabs>
          <w:tab w:val="left" w:pos="540"/>
          <w:tab w:val="clear" w:pos="1080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Dodatne informacije</w:t>
      </w:r>
    </w:p>
    <w:p w14:paraId="0ED792E4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7F2AE348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</w:rPr>
      </w:pPr>
    </w:p>
    <w:p w14:paraId="074F0C2D">
      <w:pPr>
        <w:numPr>
          <w:ilvl w:val="12"/>
          <w:numId w:val="0"/>
        </w:numP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1.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ŠTA JE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 I ZA ŠTA SE KORISTI</w:t>
      </w:r>
    </w:p>
    <w:p w14:paraId="63A098E5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E92C86D">
      <w:pPr>
        <w:numPr>
          <w:ilvl w:val="12"/>
          <w:numId w:val="0"/>
        </w:num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Šta je lijek Losmorid</w:t>
      </w:r>
    </w:p>
    <w:p w14:paraId="601FF2A2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sadrži aktivnu supstancu lakozamid.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Pripada grupi lijekova koji se nazivaju antiepileptici.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Ovi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lijekovi se koriste za liječenje epilepsije.</w:t>
      </w:r>
    </w:p>
    <w:p w14:paraId="44AC269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Vaš ljekar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je dao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ovaj lijek za smanjenje broj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epileptičnih napada koje imate.</w:t>
      </w:r>
    </w:p>
    <w:p w14:paraId="1B5049DE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22E7E2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Čemu je namenjen lijek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</w:p>
    <w:p w14:paraId="61EC8BA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Lakozamid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koristi:</w:t>
      </w:r>
    </w:p>
    <w:p w14:paraId="7CAB447C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</w:p>
    <w:p w14:paraId="3263102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• samostalno i zajedno sa drugim antiepileptičkim lijekovima kod odraslih , adolescenata i djece uzrasta od 2 godine i starije za liječenje određenog oblika epilepsije koj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karakteriše pojava parcijalnih napada sa ili bez sekundarne generalizacije. Kod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ovog oblika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epilepsije, napadi najprije zahvataju samo jednu stranu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ašeg mozga. Međutim, oni se mogu proširiti na veća područja sa obje strane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ašeg mozga.</w:t>
      </w:r>
    </w:p>
    <w:p w14:paraId="28203006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 kombinaciji sa drugim antiepileptičkim lijekovima kod odraslih, adolescenata i djece uzrasta od 4 godine i starije za liječenje primarnih generalizovanih toničko-kloničkih napada (veliki napadi, uključujući gubitak svijesti) kod pacijenata sa idiopatskom generalizovanom epilepsijom (tip epilepsije za koji se smatra da ima genetski uzrok).</w:t>
      </w:r>
    </w:p>
    <w:p w14:paraId="0AA4E42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9293F1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418998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EF83B5A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93BE471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2195EE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0EAF38FA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32062D5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2. PRIJE NEGO ŠTO POČNETE DA UZIMATE LIJEK LOSMORID</w:t>
      </w:r>
    </w:p>
    <w:p w14:paraId="61D99D52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7475499F">
      <w:pPr>
        <w:rPr>
          <w:rFonts w:ascii="Microsoft Sans Serif" w:hAnsi="Microsoft Sans Serif" w:cs="Microsoft Sans Serif"/>
          <w:b/>
          <w:i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Nemojte uzimati lij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Losmorid:</w:t>
      </w:r>
    </w:p>
    <w:p w14:paraId="52965C1C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D58880B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- ako ste alergični na lakozamid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bilo koju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od pomoćnih supstanci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ovog lijeka (naveden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u dijelu 6). Ako niste sigurni da li ste alergični, razgovarajte sa svojim ljekarom.</w:t>
      </w:r>
    </w:p>
    <w:p w14:paraId="7868011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- ako imate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određeni tip poremećaja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srčanog ritma,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blok drugog ili trećeg stepena. </w:t>
      </w:r>
    </w:p>
    <w:p w14:paraId="48FE82D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6EDF72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mojte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uzimat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lijek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ako se bilo šta 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gore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navedenog odnosi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as. Ako niste sigurni, razgovarajte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svojim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ljekarom ili farmaceutom prije nego što uzmete ovaj lijek.</w:t>
      </w:r>
    </w:p>
    <w:p w14:paraId="522E66FB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9319BA6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Upozorenja i mjere opreza</w:t>
      </w:r>
    </w:p>
    <w:p w14:paraId="1AA2178B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1765790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Razgovarajte sa svojim 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prije nego što uzmete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ako:</w:t>
      </w:r>
    </w:p>
    <w:p w14:paraId="63C5640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• imate misli o samopovrijeđivanju ili samoubistvu. Mali broj 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udi koji se liječe antiepilepticima 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što je lakozamid imali su misli o samopovrijeđivanju ili samoubistvu. Ako Vam se ikada pojave takve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misli, odmah obavijestite svog ljekara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456947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ritam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č</w:t>
      </w:r>
      <w:r>
        <w:rPr>
          <w:rFonts w:ascii="Microsoft Sans Serif" w:hAnsi="Microsoft Sans Serif" w:cs="Microsoft Sans Serif"/>
          <w:sz w:val="20"/>
          <w:szCs w:val="20"/>
        </w:rPr>
        <w:t>esto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usporene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ubrzane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nepravilne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otkucaje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blok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atrijalna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fibrilacija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atrijalni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flater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788AEFA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bolujete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slabost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udar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4155104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• često imate vrtoglavicu ili padate.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može prouzrokovati vrtoglavicu zbog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može biti povećan rizik 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slučajne povrede ili pada. Zato morate biti oprezni dok se ne naviknete 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dejstvo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ovog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0E69D7D8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605F6EC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Ako se bilo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šta od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navedenog odnosi na Vas (ili niste sigurni), razgovarajte se svojim ljekarom ili farmaceutom prije nego što uzmete 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0D142728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23F4FA9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uzimate lijek Losmorid, razgovarajte sa svojim ljekarom ako doživite novu vrstu napada ili pogoršanje postojećih napada.</w:t>
      </w:r>
    </w:p>
    <w:p w14:paraId="673850CC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21A0DD1B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i osjećate simptome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neuobičajenog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rada srca (kao što su spor, ubrzan ili nepravilan rad srca, lupanje srca, nedostatak daha,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vrtoglavica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, nesvjestica), odmah potražite savet ljekara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4).</w:t>
      </w:r>
    </w:p>
    <w:p w14:paraId="334F2BCD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F502CE3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Djeca </w:t>
      </w:r>
    </w:p>
    <w:p w14:paraId="41D7035D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Lakozamid se ne preporučuje za djecu mlađu od 2 godine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koja boluju od oblika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epilepsije koj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karakteriše pojava parcijalnih epileptičnih napada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ne preporučuje se za decu mlađu od 4 godine koja boluju od primarno generalizovanih tonično-kloničnih epileptičnih napada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zato što bezbjednost i efikasnost još nisu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poznati za ovu starosnu grupu</w:t>
      </w:r>
    </w:p>
    <w:p w14:paraId="70A8ED3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BA11613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Uzimanje drugih lijekova sa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om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</w:p>
    <w:p w14:paraId="0DD88849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Molimo Vas da obavijestite svog ljekara ili farmaceuta o svim lijekovima koje uzimate ili koje ste nedavno uzimali, uključujući i one koje ste kupili bez recepta.</w:t>
      </w:r>
    </w:p>
    <w:p w14:paraId="46F10088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Posebno obavijestite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Vašeg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ljekara ili farmaceuta ako uzimate bilo koji od sljedećih lijekova koji utiču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srce,jer 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takođe može uticati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srce:</w:t>
      </w:r>
    </w:p>
    <w:p w14:paraId="26AE3B19">
      <w:pPr>
        <w:tabs>
          <w:tab w:val="left" w:pos="14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lijekovi za liječenje srčanih problema; </w:t>
      </w:r>
    </w:p>
    <w:p w14:paraId="68D2C08E">
      <w:pPr>
        <w:tabs>
          <w:tab w:val="left" w:pos="142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• lijekovi koji mogu prouzrokovati „produženi PR-interval” na snimcima srca (EKG ili elijektrokardiogram) kao što su lijekovi za liječenje epilepsije ili ublažavanje bola,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zvani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karbamazepin, lamotrigin ili pregabalin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0875765">
      <w:pPr>
        <w:tabs>
          <w:tab w:val="left" w:pos="14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lijekovi koji se koriste za liječenje određenih tipova nepravilnog srčanog ritma ili srčane slabosti.</w:t>
      </w:r>
    </w:p>
    <w:p w14:paraId="53308C9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Ako se bilo šta od navedenog odnosi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as (ili niste sigurni), razgovarajte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svojim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ljekarom ili farmaceutom prije nego što uzmete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088E60F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92A8A9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Takođe obavijestite svog ljekara ili farmaceuta ako uzimate neki od sljedećih lijekova zato što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oni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mogu pojačati ili smanjiti dejstvo lijeka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aš organizam:</w:t>
      </w:r>
    </w:p>
    <w:p w14:paraId="5014B3A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• lijekovi za liječenje glјivičnih infekcija kao što su flukonazol, itrakonazol ili ketokonazol;</w:t>
      </w:r>
    </w:p>
    <w:p w14:paraId="453CE8DB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• lijek za liječenje HIV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infekcija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koji se zove ritonavir;</w:t>
      </w:r>
    </w:p>
    <w:p w14:paraId="4CBDF592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• lijekovi koji se koriste za liječenje bakterijskih infekcija kao što su klaritromicin ili rifampicin;</w:t>
      </w:r>
    </w:p>
    <w:p w14:paraId="2E82BDFA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• bilјni lijek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koji sadrži kantarion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koristi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za liječenje blage anksioznosti i depresije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</w:t>
      </w:r>
    </w:p>
    <w:p w14:paraId="68BEF4C9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Ako se bilo šta od navedenog odnosi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as (ili niste sigurni), razgovarajte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svojim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ljekarom ili farmaceutom prije nego što uzmete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</w:t>
      </w:r>
    </w:p>
    <w:p w14:paraId="00C1C27A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44E74AD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Uzimanje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 xml:space="preserve">lijeka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sa alkoholom</w:t>
      </w:r>
    </w:p>
    <w:p w14:paraId="52278688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Kao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eru predostrožnosti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ne uzimajte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sa alkoholom.</w:t>
      </w:r>
    </w:p>
    <w:p w14:paraId="64870F89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F2171BA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Trudno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dojenje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plodnost</w:t>
      </w:r>
    </w:p>
    <w:p w14:paraId="5E291B43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su u reproduktivnom periodu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da razgovaraju sa svojim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ekarom o upotrebi kontraceptiva.</w:t>
      </w:r>
    </w:p>
    <w:p w14:paraId="5114DDDC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Ukoliko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dojite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mislite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planirate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obratite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savjet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uzmete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890335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preporu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budu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nisu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poznati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efekti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lakozamida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plod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 preporučuje se dojenje tokom uzimanja l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jer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</w:rPr>
        <w:t>lakozamid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izlučuje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mlijeko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zatrudnite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planirate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enju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odluke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370331E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Nemojte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prekidati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bez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prethodne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konsultacije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zbog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toga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napadi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Pogor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tetno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bebu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265DBEB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8B28DEE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Upravl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>ј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vozilima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rukovanje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inama</w:t>
      </w:r>
    </w:p>
    <w:p w14:paraId="7F3D7CDE">
      <w:pPr>
        <w:pStyle w:val="27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i/>
          <w:lang w:val="bs-Latn-BA"/>
        </w:rPr>
        <w:t>∆ Trigonik, lijek sa mogućim uticajem na psihofizi</w:t>
      </w:r>
      <w:r>
        <w:rPr>
          <w:rFonts w:ascii="Microsoft Sans Serif" w:hAnsi="Microsoft Sans Serif" w:cs="Microsoft Sans Serif"/>
          <w:i/>
          <w:lang w:val="hr-HR"/>
        </w:rPr>
        <w:t xml:space="preserve">čke sposobnosti </w:t>
      </w:r>
      <w:r>
        <w:rPr>
          <w:rFonts w:ascii="Microsoft Sans Serif" w:hAnsi="Microsoft Sans Serif" w:cs="Microsoft Sans Serif"/>
          <w:i/>
          <w:lang w:val="bs-Latn-BA"/>
        </w:rPr>
        <w:t>(upozorenje prilikom upravljanjem motornim vozilima i ma</w:t>
      </w:r>
      <w:r>
        <w:rPr>
          <w:rFonts w:ascii="Microsoft Sans Serif" w:hAnsi="Microsoft Sans Serif" w:cs="Microsoft Sans Serif"/>
          <w:i/>
          <w:lang w:val="hr-HR"/>
        </w:rPr>
        <w:t>š</w:t>
      </w:r>
      <w:r>
        <w:rPr>
          <w:rFonts w:ascii="Microsoft Sans Serif" w:hAnsi="Microsoft Sans Serif" w:cs="Microsoft Sans Serif"/>
          <w:i/>
          <w:lang w:val="bs-Latn-BA"/>
        </w:rPr>
        <w:t>inama).</w:t>
      </w:r>
    </w:p>
    <w:p w14:paraId="34FBA8D8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Nemojte voziti automobil ili bicikl, niti rukovati alatima ili mašinama dok ne vidite kako ovaj lijek djeluje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na Vas.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To je zato što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može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kod Vas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uzrokovati vrtoglavicu ili zamućen vid.</w:t>
      </w:r>
    </w:p>
    <w:p w14:paraId="358947F4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6E9A1B2D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29118EC0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3.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ab/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KAKO UZIMATI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LOSMORID</w:t>
      </w:r>
    </w:p>
    <w:p w14:paraId="6C284903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30305F82">
      <w:pPr>
        <w:shd w:val="clear" w:color="auto" w:fill="FFFFFF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Uvijek uzimajte Losmorid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onako kako Vas je uputio ljekar. Ukoliko niste sigurni kako, posavjetujte se sa ljekarom ili farmaceutom.</w:t>
      </w:r>
    </w:p>
    <w:p w14:paraId="4BBA47B4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445D947D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Uzimanje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lijeka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</w:p>
    <w:p w14:paraId="55165FEB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•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Uzmite lijek 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dva puta dnevno - jednom ujutru i jednom uveče (u razmaku od oko 12 sati).</w:t>
      </w:r>
    </w:p>
    <w:p w14:paraId="566A9269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Trudite se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da ga uzimate otprilike u isto vrijeme svakog dana.</w:t>
      </w:r>
    </w:p>
    <w:p w14:paraId="517FB064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• Progutajte tabletu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lijeka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čašom vode.</w:t>
      </w:r>
    </w:p>
    <w:p w14:paraId="2A9EDBE6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• Možete uzeti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sa ili bez hrane.</w:t>
      </w:r>
    </w:p>
    <w:p w14:paraId="2B66CBCA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21A4D7EE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Uobičajeno liječenje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ćete početi uzimanjem male doze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svakog dana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aš ljekar će je polako povećavati tokom nekoliko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a. Kada postignete dozu koja je odgovarajuća za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as, koja se naziva „doza održavanja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“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, uzimaćete istu količinu svakog dana.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koristi kao dugotrajna terapija.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Treba da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nastavite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uzimanje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lijeka 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sve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dok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am ljekar ne kaže da prestanete.</w:t>
      </w:r>
    </w:p>
    <w:p w14:paraId="4BFC8D3E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32C35DD0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Koliku dozu uzeti</w:t>
      </w:r>
    </w:p>
    <w:p w14:paraId="7C2FFF3C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 nastavku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su navedene uobičajene preporučene doze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za različite starosne grupe i tjelesne mase. Vaš ljekar može 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am propiše drugačiju dozu ako imate problema sa bubrezima ili jetrom.</w:t>
      </w:r>
    </w:p>
    <w:p w14:paraId="585F97A2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196B0149">
      <w:pPr>
        <w:rPr>
          <w:rFonts w:ascii="Microsoft Sans Serif" w:hAnsi="Microsoft Sans Serif" w:cs="Microsoft Sans Serif"/>
          <w:b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Odrasli,adolescenti i djeca tjelesne mase 50 kg ili više</w:t>
      </w:r>
    </w:p>
    <w:p w14:paraId="391D0B09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Kada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uzimate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samo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Losmorid</w:t>
      </w:r>
    </w:p>
    <w:p w14:paraId="2A3D36FB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Uobi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50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973057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propisati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100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CA473C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koju uzimate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svakih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50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dostignete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avanja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100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300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BF97353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5BCA2A8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Kada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uzimate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lijek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Losmorid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drugim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antiepilepti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kim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lijekovima</w:t>
      </w:r>
    </w:p>
    <w:p w14:paraId="75CEE5D8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Uobičajena početna doza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je 50 mg dva puta na dan.</w:t>
      </w:r>
    </w:p>
    <w:p w14:paraId="1D547706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Ljekar može povećati Vašu dozu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koju uzimate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dva puta na dan svakih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 dana za 50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dok ne dostignete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dozu održavanja između 100 mg i 200 mg dva puta na dan.</w:t>
      </w:r>
    </w:p>
    <w:p w14:paraId="4C66D5D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Ako je Vaša tjelesna masa 50 kg ili veća, Vaš ljekar može odlučiti da započne liječenje lijekom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jednokratnom „udarnom” dozom od 200 mg. Potom biste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12 sati kasnije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započeli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uzimanjem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doze održavanja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202700A3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1A296DB7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13502B09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Djeca i adolescenti tjelesne mase manje od 50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kg</w:t>
      </w:r>
    </w:p>
    <w:p w14:paraId="4773E5F7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-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Za l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ečenje parcijalnih napada</w:t>
      </w:r>
      <w:r>
        <w:rPr>
          <w:rFonts w:ascii="Microsoft Sans Serif" w:hAnsi="Microsoft Sans Serif" w:cs="Microsoft Sans Serif"/>
          <w:i/>
          <w:sz w:val="20"/>
          <w:szCs w:val="20"/>
          <w:lang w:val="sv-SE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napominjemo da se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lakozamid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 preporučuje za 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ecu mlađu od 2 godine.</w:t>
      </w:r>
    </w:p>
    <w:p w14:paraId="6734F32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Za l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ečenje primarno generalizovanih tonično-kloničnih napada: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napominjemo da se </w:t>
      </w:r>
      <w:r>
        <w:rPr>
          <w:rFonts w:ascii="Microsoft Sans Serif" w:hAnsi="Microsoft Sans Serif" w:cs="Microsoft Sans Serif"/>
          <w:bCs/>
          <w:sz w:val="20"/>
          <w:szCs w:val="20"/>
        </w:rPr>
        <w:t>lakozamid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ne preporučuje za 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ecu mlađu od 4 godine.</w:t>
      </w:r>
    </w:p>
    <w:p w14:paraId="058FA62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Doza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zavisi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njihove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50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dostupan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sirup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lakozamida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.. </w:t>
      </w:r>
      <w:r>
        <w:rPr>
          <w:rFonts w:ascii="Microsoft Sans Serif" w:hAnsi="Microsoft Sans Serif" w:cs="Microsoft Sans Serif"/>
          <w:sz w:val="20"/>
          <w:szCs w:val="20"/>
        </w:rPr>
        <w:t>Obi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sirupom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prelaze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razli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itim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tableta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propisati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formulaciju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odgovara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6E772A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82552B8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uzmete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nego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ste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trebali</w:t>
      </w:r>
    </w:p>
    <w:p w14:paraId="2AE33A95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uzeli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obratite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mojte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poku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vozite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6A4B2285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:</w:t>
      </w:r>
    </w:p>
    <w:p w14:paraId="5F78319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vrtoglavic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;</w:t>
      </w:r>
    </w:p>
    <w:p w14:paraId="21134F9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;</w:t>
      </w:r>
    </w:p>
    <w:p w14:paraId="7CE01BC1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napade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konvulzije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poremaćaje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srčanog ritma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usporeni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</w:rPr>
        <w:t>brz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nepravilni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otkucaji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srca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pritiska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ubrzan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otkucajima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srca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znojenje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3C95B02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55939784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ste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zaboravili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uzeti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Losmorid</w:t>
      </w:r>
    </w:p>
    <w:p w14:paraId="2A8B1941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propustili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da uzmete </w:t>
      </w:r>
      <w:r>
        <w:rPr>
          <w:rFonts w:ascii="Microsoft Sans Serif" w:hAnsi="Microsoft Sans Serif" w:cs="Microsoft Sans Serif"/>
          <w:bCs/>
          <w:sz w:val="20"/>
          <w:szCs w:val="20"/>
        </w:rPr>
        <w:t>dozu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 od propuštene doze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 prošlo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manje od 6 sati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uzmite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č</w:t>
      </w:r>
      <w:r>
        <w:rPr>
          <w:rFonts w:ascii="Microsoft Sans Serif" w:hAnsi="Microsoft Sans Serif" w:cs="Microsoft Sans Serif"/>
          <w:bCs/>
          <w:sz w:val="20"/>
          <w:szCs w:val="20"/>
        </w:rPr>
        <w:t>im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sjetite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.</w:t>
      </w:r>
    </w:p>
    <w:p w14:paraId="355498AC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propustili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da uzmete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dozu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 od propuštene doze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 prošlo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6 </w:t>
      </w:r>
      <w:r>
        <w:rPr>
          <w:rFonts w:ascii="Microsoft Sans Serif" w:hAnsi="Microsoft Sans Serif" w:cs="Microsoft Sans Serif"/>
          <w:bCs/>
          <w:sz w:val="20"/>
          <w:szCs w:val="20"/>
        </w:rPr>
        <w:t>sati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propu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tenu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tabletu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</w:rPr>
        <w:t>Umesto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toga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uzmite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u </w:t>
      </w:r>
      <w:r>
        <w:rPr>
          <w:rFonts w:ascii="Microsoft Sans Serif" w:hAnsi="Microsoft Sans Serif" w:cs="Microsoft Sans Serif"/>
          <w:bCs/>
          <w:sz w:val="20"/>
          <w:szCs w:val="20"/>
        </w:rPr>
        <w:t>sljede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vrijeme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kada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ga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uobičajeno uzimate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.</w:t>
      </w:r>
    </w:p>
    <w:p w14:paraId="0971D1F5">
      <w:pPr>
        <w:rPr>
          <w:rFonts w:ascii="Microsoft Sans Serif" w:hAnsi="Microsoft Sans Serif" w:cs="Microsoft Sans Serif"/>
          <w:bCs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• Ne uzimajte duplu dozu da biste nadoknadili propuštenu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dozu</w:t>
      </w: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.</w:t>
      </w:r>
    </w:p>
    <w:p w14:paraId="6E9064D0">
      <w:pPr>
        <w:rPr>
          <w:rFonts w:ascii="Microsoft Sans Serif" w:hAnsi="Microsoft Sans Serif" w:cs="Microsoft Sans Serif"/>
          <w:bCs/>
          <w:sz w:val="20"/>
          <w:szCs w:val="20"/>
          <w:lang w:val="fr-FR"/>
        </w:rPr>
      </w:pPr>
    </w:p>
    <w:p w14:paraId="34788456">
      <w:pPr>
        <w:rPr>
          <w:rFonts w:ascii="Microsoft Sans Serif" w:hAnsi="Microsoft Sans Serif" w:cs="Microsoft Sans Serif"/>
          <w:b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Ako prestanete uzimati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fr-FR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fr-FR"/>
        </w:rPr>
        <w:t>Losmorid</w:t>
      </w:r>
    </w:p>
    <w:p w14:paraId="0E79ABFD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• Nemojte prestati da uzimate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bez razgovora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Vašim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ljekarom, jer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epilepsija može ponovo javiti ili pogoršati.</w:t>
      </w:r>
    </w:p>
    <w:p w14:paraId="6CC7CD18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• Ako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aš ljekar odluči da prekine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Vaše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liječenje 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daće Vam uputstva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 kako 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postupno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smanjite dozu.</w:t>
      </w:r>
    </w:p>
    <w:p w14:paraId="4813F6CC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Ako imate dodatnih pitanja o primjeni ovog lijeka, obratite se svom ljekaru ili farmaceutu.</w:t>
      </w:r>
    </w:p>
    <w:p w14:paraId="40EFCB4C">
      <w:pPr>
        <w:rPr>
          <w:rFonts w:ascii="Microsoft Sans Serif" w:hAnsi="Microsoft Sans Serif" w:cs="Microsoft Sans Serif"/>
          <w:sz w:val="20"/>
          <w:szCs w:val="20"/>
          <w:lang w:val="fr-FR"/>
        </w:rPr>
      </w:pPr>
    </w:p>
    <w:p w14:paraId="4A56FE9F">
      <w:pPr>
        <w:rPr>
          <w:rFonts w:ascii="Microsoft Sans Serif" w:hAnsi="Microsoft Sans Serif" w:cs="Microsoft Sans Serif"/>
          <w:sz w:val="20"/>
          <w:szCs w:val="20"/>
          <w:lang w:val="fr-FR"/>
        </w:rPr>
      </w:pPr>
    </w:p>
    <w:p w14:paraId="0672F5B4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4. MOGUĆA NEŽEL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ENA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JELOVANJA</w:t>
      </w:r>
    </w:p>
    <w:p w14:paraId="06D97859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2A1A126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Kao i svi drugi lijekovi, lijek Losmorid može izazvati neželjena djelovanja, koja se ne javljaju kod svih pacijenata. </w:t>
      </w:r>
    </w:p>
    <w:p w14:paraId="158817BB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2103134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Neželјena djelovanja centralnog nervnog sistema, kao što je vrtoglavica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biti pojačana nakon jednokratne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„udarne” doze.</w:t>
      </w:r>
    </w:p>
    <w:p w14:paraId="0E07CAC3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5BFA5C40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Razgovarajte sa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sv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jim ljekarom ili farmaceutom, ako primjetite nešto od sljedećeg:</w:t>
      </w:r>
    </w:p>
    <w:p w14:paraId="2EB1F30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Veoma česta neželјena djelovanja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(mogu da se jave kod više od 1 na 10 pacijenata koji uzimaju lijek):</w:t>
      </w:r>
    </w:p>
    <w:p w14:paraId="7BC5C72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g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lavobolјa; </w:t>
      </w:r>
    </w:p>
    <w:p w14:paraId="6D7550E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rtoglavica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ili mučnina;</w:t>
      </w:r>
    </w:p>
    <w:p w14:paraId="48AD509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uple slike (diplopija).</w:t>
      </w:r>
    </w:p>
    <w:p w14:paraId="3BFA4E68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0C9ECE8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Česta neželјena djelovanja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(mogu da se jave kod najviše 1 na 10 pacijenata koji uzimaju lijek):</w:t>
      </w:r>
    </w:p>
    <w:p w14:paraId="6F778B9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 kratki trzaji mišića ili grupe mišića (mioklonički napadi);</w:t>
      </w:r>
    </w:p>
    <w:p w14:paraId="529E109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 poteškoće u koordinaciji pokreta ili hodanja;</w:t>
      </w:r>
    </w:p>
    <w:p w14:paraId="4366470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problemi u održavanju ravnoteže, drhtanje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(tremor)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, trnci (parestezija) ili grčevi mišića, lako pada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dobija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modrica;</w:t>
      </w:r>
    </w:p>
    <w:p w14:paraId="45C052B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problemi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sa pamćenjem, razmišlјanjem ili pronalaženjem riječi, konfuzija;</w:t>
      </w:r>
    </w:p>
    <w:p w14:paraId="7E3197D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rzi i nekontrolisani pokreti očiju (nistagmus), zamućen vid;</w:t>
      </w:r>
    </w:p>
    <w:p w14:paraId="4F9ABB6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osjećaj vrtoglavice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(vertigo), osjećaj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da ste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pijani;</w:t>
      </w:r>
    </w:p>
    <w:p w14:paraId="7E14C737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ovraćanje, suva usta, zatvor, problemi sa varenjem, prekomjerna nadutost u želucu ili crijevima, dijareja;</w:t>
      </w:r>
    </w:p>
    <w:p w14:paraId="7E2B96E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manjenje osjećanja ili osjetlјivost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, poteškoće u izgovoru riječi, poremećaj pažnje;</w:t>
      </w:r>
    </w:p>
    <w:p w14:paraId="6948AA3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šum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 uhu poput zujanja, zvonjenja ili zviždanja;</w:t>
      </w:r>
    </w:p>
    <w:p w14:paraId="23B7679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azdražlјivost, problemi sa spavanjem, depresija;</w:t>
      </w:r>
    </w:p>
    <w:p w14:paraId="4E0DAA47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ospanost, umor ili slabost (astenija);</w:t>
      </w:r>
    </w:p>
    <w:p w14:paraId="7D4A35E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vrab, osip.</w:t>
      </w:r>
    </w:p>
    <w:p w14:paraId="23024C56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2A37574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Povremena neželјena djelovanja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(mogu da se jave kod najviše 1 na 100 pacijenata koji uzimaju lijek):</w:t>
      </w:r>
    </w:p>
    <w:p w14:paraId="281C4F6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sporeni otkucaj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srca, palpitacije, nepravilan puls ili druge promjene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električnoj aktivnosti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ašeg srca (poremećaj provodlјivosti);</w:t>
      </w:r>
    </w:p>
    <w:p w14:paraId="611F11F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rekomjerni osjećaj dobrog raspoloženja, gledanje i/ili viđenje stvari koje nisu prisutne;</w:t>
      </w:r>
    </w:p>
    <w:p w14:paraId="0001DC2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lergijska reakcija na uzimanje lijeka, koprivnjača;</w:t>
      </w:r>
    </w:p>
    <w:p w14:paraId="62674AF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analize krvi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pokazati izmjenjenu funkciju jetre, oštećenje jetre;</w:t>
      </w:r>
    </w:p>
    <w:p w14:paraId="2FB493B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isli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 povr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eđivanju ili samoubistvu ili pokušaj samoubistva: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odmah obavijestite svog ljekara;</w:t>
      </w:r>
    </w:p>
    <w:p w14:paraId="3D92D57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osjeć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aj lјutnje ili uznemirenost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4513890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euobičajeno razmišlјanje ili gubitak kontakta sa stvarnošću;</w:t>
      </w:r>
    </w:p>
    <w:p w14:paraId="197D7D4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zbilјna alergijska reakcija koja uzrokuje oticanje lica, grla, ruku, stopala, zglobova ili potkoljenica;</w:t>
      </w:r>
    </w:p>
    <w:p w14:paraId="7E3B1607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esvjest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ica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3BC90E9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 abnormalni nevoljni pokreti (diskinezija).</w:t>
      </w:r>
    </w:p>
    <w:p w14:paraId="2B40AC9D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B2AD800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Nepoznata učestalost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ne može se procijeniti na osnovu dostupnih podataka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):</w:t>
      </w:r>
    </w:p>
    <w:p w14:paraId="65AD777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neuobičajen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ubrzan rad srca (ventrikularna tahiaritmija);</w:t>
      </w:r>
    </w:p>
    <w:p w14:paraId="4ACC75E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bol u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grlu, visoka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tjelesna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temperatura i učestalije infekcije nego uobičajeno.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Analize krvi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pokazati ozbilјno smanjenje posebne grupe bijelih krvnih zrnaca (agranulocitoza);</w:t>
      </w:r>
    </w:p>
    <w:p w14:paraId="20D50EA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zbilјna kožna reakcija koja može uklјučivati visoku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tjelesnu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temperaturu i druge simptome nalik gripu, osip po licu, proširen osip, otečene žljezde (uvećani limfni čvorovi).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Analize krvi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pokazati povišene vrijednosti enzima jetre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jedne vrste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bijelih krvnih zrnaca (eozinofilija);</w:t>
      </w:r>
    </w:p>
    <w:p w14:paraId="28A07C7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ako rasprostranjen osip sa plikovima i lјuštenjem kože, posebno oko usta, nosa, očiju i genitalija (</w:t>
      </w:r>
      <w:r>
        <w:rPr>
          <w:rFonts w:ascii="Microsoft Sans Serif" w:hAnsi="Microsoft Sans Serif" w:cs="Microsoft Sans Serif"/>
          <w:i/>
          <w:sz w:val="20"/>
          <w:szCs w:val="20"/>
          <w:lang w:val="hr-HR"/>
        </w:rPr>
        <w:t>Stevens Johnson-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ov sindrom) i teži oblik koji uzrokuje lјuštenje kože na više od 30% površine tijela (toksična epidermalna nekroliza);</w:t>
      </w:r>
    </w:p>
    <w:p w14:paraId="2FD443A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k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onvulzije.</w:t>
      </w:r>
    </w:p>
    <w:p w14:paraId="7D34A772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808C6AF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Dodatna neželјena djelovanja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kod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djece</w:t>
      </w:r>
    </w:p>
    <w:p w14:paraId="2BD80D8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Dodatna neželјena djelovanja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kod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djece su:</w:t>
      </w:r>
    </w:p>
    <w:p w14:paraId="2B11F01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urenje nosa (nazofaringitis);</w:t>
      </w:r>
    </w:p>
    <w:p w14:paraId="6A33CF1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povišena tjelesna temperatura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(pireksija);</w:t>
      </w:r>
    </w:p>
    <w:p w14:paraId="609D469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upala grla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(faringitis);</w:t>
      </w:r>
    </w:p>
    <w:p w14:paraId="5C80F4B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jedu manje nego obično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(smanjenje apetita)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401E3C4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romjene u ponašanju,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uobičajeno 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ašanje;</w:t>
      </w:r>
    </w:p>
    <w:p w14:paraId="62FC54A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nedostatak energije (letargija)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0549509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ećaj pospanosti (somnolencija) je vrlo često neželјeno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jelovanje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može se javiti kod više od 1 na 10 pacijenata koji uzimaju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ek.</w:t>
      </w:r>
    </w:p>
    <w:p w14:paraId="5CD5042F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12FE65CA">
      <w:pP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  <w:t>Prijavljivanje sumnje na neželjena djelovanja lijeka</w:t>
      </w:r>
    </w:p>
    <w:p w14:paraId="4493BE3D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U slučaju bilo kakvih neželjenih reakcija nakon primjene lijeka, potrebno je obavijestiti ljekara ili farmaceuta. Ovo podrazumijeva sve moguće neželjene reakcije koje nisu navedene u ovom uputstvu za pacijenta, kao i one koje su navedene.</w:t>
      </w:r>
    </w:p>
    <w:p w14:paraId="24464513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36D4B3B5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18FEFD60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5. KAKO ČUVATI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 LOSMORID</w:t>
      </w:r>
    </w:p>
    <w:p w14:paraId="556A8E85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67839BF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Lijek Losmorid čuvati izvan dohvata i pogleda djece.</w:t>
      </w:r>
    </w:p>
    <w:p w14:paraId="5B47026A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ete koristiti lijek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Losmorid</w:t>
      </w:r>
      <w:r>
        <w:rPr>
          <w:rFonts w:ascii="Microsoft Sans Serif" w:hAnsi="Microsoft Sans Serif" w:cs="Microsoft Sans Serif"/>
          <w:b/>
          <w:bCs/>
          <w:sz w:val="20"/>
          <w:szCs w:val="20"/>
          <w:vertAlign w:val="superscript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isteka roka upotrebe naznačenog na 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kutiji nakon „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bs-Latn-BA"/>
        </w:rPr>
        <w:t>Rok trajanja do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”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 Datum isteka roka upotrebe se odnosi na posljednji dan navedenog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eseca.</w:t>
      </w:r>
    </w:p>
    <w:p w14:paraId="1B1585DA">
      <w:pPr>
        <w:widowControl w:val="0"/>
        <w:autoSpaceDE w:val="0"/>
        <w:autoSpaceDN w:val="0"/>
        <w:rPr>
          <w:rFonts w:ascii="Microsoft Sans Serif" w:hAnsi="Microsoft Sans Serif" w:cs="Microsoft Sans Serif"/>
          <w:color w:val="FF0000"/>
          <w:sz w:val="20"/>
          <w:szCs w:val="20"/>
          <w:lang w:val="sr-Cyrl-RS"/>
        </w:rPr>
      </w:pPr>
    </w:p>
    <w:p w14:paraId="23BCC5ED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čuvati na temperaturi do 30⁰C.</w:t>
      </w:r>
    </w:p>
    <w:p w14:paraId="58A18798">
      <w:pPr>
        <w:shd w:val="clear" w:color="auto" w:fill="FFFFFF"/>
        <w:tabs>
          <w:tab w:val="left" w:pos="907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6D2C71CE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220BF49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5427CAB6">
      <w:pPr>
        <w:pStyle w:val="28"/>
        <w:numPr>
          <w:ilvl w:val="0"/>
          <w:numId w:val="2"/>
        </w:numPr>
        <w:tabs>
          <w:tab w:val="left" w:pos="270"/>
          <w:tab w:val="clear" w:pos="567"/>
        </w:tabs>
        <w:spacing w:line="240" w:lineRule="auto"/>
        <w:ind w:left="0" w:firstLine="0"/>
        <w:rPr>
          <w:rFonts w:ascii="Microsoft Sans Serif" w:hAnsi="Microsoft Sans Serif" w:cs="Microsoft Sans Serif"/>
          <w:b/>
          <w:sz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lang w:val="sr-Latn-RS"/>
        </w:rPr>
        <w:t>DODATNE</w:t>
      </w:r>
      <w:r>
        <w:rPr>
          <w:rFonts w:ascii="Microsoft Sans Serif" w:hAnsi="Microsoft Sans Serif" w:cs="Microsoft Sans Serif"/>
          <w:b/>
          <w:sz w:val="20"/>
        </w:rPr>
        <w:t xml:space="preserve"> INFORMACIJE</w:t>
      </w:r>
    </w:p>
    <w:p w14:paraId="22C8A03D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15988674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Šta sadrži lijek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Losmorid</w:t>
      </w:r>
    </w:p>
    <w:p w14:paraId="176ADDEB">
      <w:pPr>
        <w:numPr>
          <w:ilvl w:val="0"/>
          <w:numId w:val="3"/>
        </w:numPr>
        <w:ind w:left="0" w:firstLine="0"/>
        <w:contextualSpacing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Aktivna supstanca je lakozamid.</w:t>
      </w:r>
    </w:p>
    <w:p w14:paraId="79D048AC">
      <w:pPr>
        <w:pStyle w:val="27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bCs/>
          <w:u w:val="single"/>
        </w:rPr>
        <w:t>Losmorid, 50 mg, film tableta:</w:t>
      </w:r>
    </w:p>
    <w:p w14:paraId="4680F98D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50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5CF274DB">
      <w:pPr>
        <w:pStyle w:val="27"/>
        <w:rPr>
          <w:rFonts w:ascii="Microsoft Sans Serif" w:hAnsi="Microsoft Sans Serif" w:cs="Microsoft Sans Serif"/>
          <w:u w:val="single"/>
          <w:lang w:val="sv-SE"/>
        </w:rPr>
      </w:pPr>
      <w:r>
        <w:rPr>
          <w:rFonts w:ascii="Microsoft Sans Serif" w:hAnsi="Microsoft Sans Serif" w:cs="Microsoft Sans Serif"/>
          <w:bCs/>
          <w:u w:val="single"/>
          <w:lang w:val="sv-SE"/>
        </w:rPr>
        <w:t>Losmorid, 100 mg, film tableta:</w:t>
      </w:r>
    </w:p>
    <w:p w14:paraId="5C79DF35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100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4A74D270">
      <w:pPr>
        <w:pStyle w:val="27"/>
        <w:rPr>
          <w:rFonts w:ascii="Microsoft Sans Serif" w:hAnsi="Microsoft Sans Serif" w:cs="Microsoft Sans Serif"/>
          <w:u w:val="single"/>
          <w:lang w:val="sv-SE"/>
        </w:rPr>
      </w:pPr>
      <w:r>
        <w:rPr>
          <w:rFonts w:ascii="Microsoft Sans Serif" w:hAnsi="Microsoft Sans Serif" w:cs="Microsoft Sans Serif"/>
          <w:bCs/>
          <w:u w:val="single"/>
          <w:lang w:val="sv-SE"/>
        </w:rPr>
        <w:t>Losmorid, 150 mg, film tableta:</w:t>
      </w:r>
    </w:p>
    <w:p w14:paraId="7EB9F8E3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150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3F8E1360">
      <w:pPr>
        <w:pStyle w:val="27"/>
        <w:rPr>
          <w:rFonts w:ascii="Microsoft Sans Serif" w:hAnsi="Microsoft Sans Serif" w:cs="Microsoft Sans Serif"/>
          <w:u w:val="single"/>
          <w:lang w:val="sv-SE"/>
        </w:rPr>
      </w:pPr>
      <w:r>
        <w:rPr>
          <w:rFonts w:ascii="Microsoft Sans Serif" w:hAnsi="Microsoft Sans Serif" w:cs="Microsoft Sans Serif"/>
          <w:bCs/>
          <w:u w:val="single"/>
          <w:lang w:val="sv-SE"/>
        </w:rPr>
        <w:t>Losmorid, 200 mg, film tableta:</w:t>
      </w:r>
    </w:p>
    <w:p w14:paraId="488A2DE7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200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780FE39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499F3B1">
      <w:pPr>
        <w:numPr>
          <w:ilvl w:val="0"/>
          <w:numId w:val="3"/>
        </w:numPr>
        <w:ind w:left="0" w:firstLine="0"/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Pomoćne supstance su:</w:t>
      </w:r>
    </w:p>
    <w:p w14:paraId="712681D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Tabletno jezgro: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mikrokristalna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celuloza; hidroksipropilceluloza, niskosupstituisana; krospovidon; hidroksipropilceluloza; silicijum-dioksid, </w:t>
      </w:r>
      <w:r>
        <w:rPr>
          <w:rFonts w:ascii="Microsoft Sans Serif" w:hAnsi="Microsoft Sans Serif" w:cs="Microsoft Sans Serif" w:eastAsiaTheme="minorHAnsi"/>
          <w:sz w:val="20"/>
          <w:szCs w:val="20"/>
          <w:lang w:val="sr-Cyrl-RS"/>
        </w:rPr>
        <w:t>koloidni, bezvodni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 magnezijum-stearat.</w:t>
      </w:r>
    </w:p>
    <w:p w14:paraId="6D4F622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9755E98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Film obloga:</w:t>
      </w:r>
    </w:p>
    <w:p w14:paraId="56B363D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 xml:space="preserve">, 50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film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tableta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polivinil alkohol; titan-dioksid (E171); makrogol; talk; gvožđe (III)-oksid, crveni (E172); gvožđe (III)-oksid, crni (E172); boja Indigo Carmine Aluminium Lake (E132).</w:t>
      </w:r>
    </w:p>
    <w:p w14:paraId="7DD9E78A">
      <w:pPr>
        <w:pStyle w:val="27"/>
        <w:rPr>
          <w:rFonts w:ascii="Microsoft Sans Serif" w:hAnsi="Microsoft Sans Serif" w:cs="Microsoft Sans Serif"/>
          <w:bCs/>
          <w:i/>
          <w:lang w:val="sr-Cyrl-RS"/>
        </w:rPr>
      </w:pPr>
      <w:r>
        <w:rPr>
          <w:rFonts w:ascii="Microsoft Sans Serif" w:hAnsi="Microsoft Sans Serif" w:cs="Microsoft Sans Serif"/>
          <w:bCs/>
          <w:u w:val="single"/>
        </w:rPr>
        <w:t>Losmorid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100 </w:t>
      </w:r>
      <w:r>
        <w:rPr>
          <w:rFonts w:ascii="Microsoft Sans Serif" w:hAnsi="Microsoft Sans Serif" w:cs="Microsoft Sans Serif"/>
          <w:bCs/>
          <w:u w:val="single"/>
        </w:rPr>
        <w:t>mg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u w:val="single"/>
        </w:rPr>
        <w:t>film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u w:val="single"/>
        </w:rPr>
        <w:t>tableta</w:t>
      </w:r>
      <w:r>
        <w:rPr>
          <w:rFonts w:ascii="Microsoft Sans Serif" w:hAnsi="Microsoft Sans Serif" w:cs="Microsoft Sans Serif"/>
          <w:bCs/>
          <w:u w:val="single"/>
          <w:lang w:val="sr-Cyrl-RS"/>
        </w:rPr>
        <w:t>:</w:t>
      </w:r>
      <w:r>
        <w:rPr>
          <w:rFonts w:ascii="Microsoft Sans Serif" w:hAnsi="Microsoft Sans Serif" w:cs="Microsoft Sans Serif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p</w:t>
      </w:r>
      <w:r>
        <w:rPr>
          <w:rFonts w:ascii="Microsoft Sans Serif" w:hAnsi="Microsoft Sans Serif" w:cs="Microsoft Sans Serif"/>
          <w:lang w:val="sr-Cyrl-RS"/>
        </w:rPr>
        <w:t>olivinil alkohol; titan-dioksid (E171); makrogol; talk;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žuti (E172) i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crni (E172).</w:t>
      </w:r>
    </w:p>
    <w:p w14:paraId="16D2A001">
      <w:pPr>
        <w:pStyle w:val="27"/>
        <w:rPr>
          <w:rFonts w:ascii="Microsoft Sans Serif" w:hAnsi="Microsoft Sans Serif" w:cs="Microsoft Sans Serif"/>
          <w:lang w:val="sr-Cyrl-RS"/>
        </w:rPr>
      </w:pPr>
      <w:r>
        <w:rPr>
          <w:rFonts w:ascii="Microsoft Sans Serif" w:hAnsi="Microsoft Sans Serif" w:cs="Microsoft Sans Serif"/>
          <w:bCs/>
          <w:u w:val="single"/>
        </w:rPr>
        <w:t>Losmorid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150 </w:t>
      </w:r>
      <w:r>
        <w:rPr>
          <w:rFonts w:ascii="Microsoft Sans Serif" w:hAnsi="Microsoft Sans Serif" w:cs="Microsoft Sans Serif"/>
          <w:bCs/>
          <w:u w:val="single"/>
        </w:rPr>
        <w:t>mg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u w:val="single"/>
        </w:rPr>
        <w:t>film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u w:val="single"/>
        </w:rPr>
        <w:t>tableta</w:t>
      </w:r>
      <w:r>
        <w:rPr>
          <w:rFonts w:ascii="Microsoft Sans Serif" w:hAnsi="Microsoft Sans Serif" w:cs="Microsoft Sans Serif"/>
          <w:bCs/>
          <w:u w:val="single"/>
          <w:lang w:val="sr-Cyrl-RS"/>
        </w:rPr>
        <w:t>:</w:t>
      </w:r>
      <w:r>
        <w:rPr>
          <w:rFonts w:ascii="Microsoft Sans Serif" w:hAnsi="Microsoft Sans Serif" w:cs="Microsoft Sans Serif"/>
          <w:lang w:val="sr-Cyrl-RS"/>
        </w:rPr>
        <w:t xml:space="preserve"> polivinil alkohol; titan-dioksid (E171); makrogol; talk;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crveni (E172);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žuti (E172);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 xml:space="preserve">oksid, crni (E172) i boja </w:t>
      </w:r>
      <w:r>
        <w:rPr>
          <w:rFonts w:ascii="Microsoft Sans Serif" w:hAnsi="Microsoft Sans Serif" w:cs="Microsoft Sans Serif"/>
        </w:rPr>
        <w:t>Indigo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Carmine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Aluminium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Lake</w:t>
      </w:r>
      <w:r>
        <w:rPr>
          <w:rFonts w:ascii="Microsoft Sans Serif" w:hAnsi="Microsoft Sans Serif" w:cs="Microsoft Sans Serif"/>
          <w:lang w:val="sr-Cyrl-RS"/>
        </w:rPr>
        <w:t xml:space="preserve"> (</w:t>
      </w:r>
      <w:r>
        <w:rPr>
          <w:rFonts w:ascii="Microsoft Sans Serif" w:hAnsi="Microsoft Sans Serif" w:cs="Microsoft Sans Serif"/>
        </w:rPr>
        <w:t>E</w:t>
      </w:r>
      <w:r>
        <w:rPr>
          <w:rFonts w:ascii="Microsoft Sans Serif" w:hAnsi="Microsoft Sans Serif" w:cs="Microsoft Sans Serif"/>
          <w:lang w:val="sr-Cyrl-RS"/>
        </w:rPr>
        <w:t>132).</w:t>
      </w:r>
    </w:p>
    <w:p w14:paraId="223D0267">
      <w:pPr>
        <w:pStyle w:val="27"/>
        <w:rPr>
          <w:rFonts w:ascii="Microsoft Sans Serif" w:hAnsi="Microsoft Sans Serif" w:cs="Microsoft Sans Serif"/>
          <w:lang w:val="sr-Cyrl-RS"/>
        </w:rPr>
      </w:pPr>
      <w:r>
        <w:rPr>
          <w:rFonts w:ascii="Microsoft Sans Serif" w:hAnsi="Microsoft Sans Serif" w:cs="Microsoft Sans Serif"/>
          <w:bCs/>
          <w:u w:val="single"/>
        </w:rPr>
        <w:t>Losmorid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200 </w:t>
      </w:r>
      <w:r>
        <w:rPr>
          <w:rFonts w:ascii="Microsoft Sans Serif" w:hAnsi="Microsoft Sans Serif" w:cs="Microsoft Sans Serif"/>
          <w:bCs/>
          <w:u w:val="single"/>
        </w:rPr>
        <w:t>mg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u w:val="single"/>
        </w:rPr>
        <w:t>film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u w:val="single"/>
        </w:rPr>
        <w:t>tableta</w:t>
      </w:r>
      <w:r>
        <w:rPr>
          <w:rFonts w:ascii="Microsoft Sans Serif" w:hAnsi="Microsoft Sans Serif" w:cs="Microsoft Sans Serif"/>
          <w:bCs/>
          <w:u w:val="single"/>
          <w:lang w:val="sr-Cyrl-RS"/>
        </w:rPr>
        <w:t>:</w:t>
      </w:r>
      <w:r>
        <w:rPr>
          <w:rFonts w:ascii="Microsoft Sans Serif" w:hAnsi="Microsoft Sans Serif" w:cs="Microsoft Sans Serif"/>
          <w:lang w:val="sr-Cyrl-RS"/>
        </w:rPr>
        <w:t xml:space="preserve"> polivinil alkohol; titan-dioksid (E171); makrogol; talk i boja </w:t>
      </w:r>
      <w:r>
        <w:rPr>
          <w:rFonts w:ascii="Microsoft Sans Serif" w:hAnsi="Microsoft Sans Serif" w:cs="Microsoft Sans Serif"/>
        </w:rPr>
        <w:t>Indigo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Carmine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Aluminium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Lake</w:t>
      </w:r>
      <w:r>
        <w:rPr>
          <w:rFonts w:ascii="Microsoft Sans Serif" w:hAnsi="Microsoft Sans Serif" w:cs="Microsoft Sans Serif"/>
          <w:lang w:val="sr-Cyrl-RS"/>
        </w:rPr>
        <w:t xml:space="preserve"> (</w:t>
      </w:r>
      <w:r>
        <w:rPr>
          <w:rFonts w:ascii="Microsoft Sans Serif" w:hAnsi="Microsoft Sans Serif" w:cs="Microsoft Sans Serif"/>
        </w:rPr>
        <w:t>E</w:t>
      </w:r>
      <w:r>
        <w:rPr>
          <w:rFonts w:ascii="Microsoft Sans Serif" w:hAnsi="Microsoft Sans Serif" w:cs="Microsoft Sans Serif"/>
          <w:lang w:val="sr-Cyrl-RS"/>
        </w:rPr>
        <w:t>132).</w:t>
      </w:r>
    </w:p>
    <w:p w14:paraId="10BFD3AC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2A2819EB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i sadržaj pakovanja</w:t>
      </w:r>
    </w:p>
    <w:p w14:paraId="5F771B32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50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roze, dugulјaste, bikonveksne film tablete, sa utisnutom oznakom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‘50’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strani.</w:t>
      </w:r>
    </w:p>
    <w:p w14:paraId="775B2A4C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100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žute, dugulјaste, bikonveksne film tablete, sa utisnutom oznakom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‘100’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F729D57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150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su bež, dugulјaste, bikonveksne film tablete, sa utisnutom oznakom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‘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1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50’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B0B1CFF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200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plave, dugulјaste, bikonveksne film tablete, sa utisnutom oznakom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‘200’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3745457A">
      <w:pPr>
        <w:widowControl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78736FA">
      <w:pPr>
        <w:pStyle w:val="27"/>
        <w:jc w:val="both"/>
        <w:rPr>
          <w:rFonts w:ascii="Microsoft Sans Serif" w:hAnsi="Microsoft Sans Serif" w:cs="Microsoft Sans Serif"/>
          <w:lang w:val="sr-Latn-RS"/>
        </w:rPr>
      </w:pPr>
      <w:r>
        <w:rPr>
          <w:rFonts w:ascii="Microsoft Sans Serif" w:hAnsi="Microsoft Sans Serif" w:cs="Microsoft Sans Serif"/>
          <w:lang w:val="sr-Cyrl-RS"/>
        </w:rPr>
        <w:t xml:space="preserve">Unutrašnje pakovanje: transparentni </w:t>
      </w:r>
      <w:r>
        <w:rPr>
          <w:rFonts w:ascii="Microsoft Sans Serif" w:hAnsi="Microsoft Sans Serif" w:cs="Microsoft Sans Serif"/>
          <w:lang w:val="sv-SE"/>
        </w:rPr>
        <w:t>PVC/PVDC</w:t>
      </w:r>
      <w:r>
        <w:rPr>
          <w:rFonts w:ascii="Microsoft Sans Serif" w:hAnsi="Microsoft Sans Serif" w:cs="Microsoft Sans Serif"/>
          <w:lang w:val="sr-Latn-RS"/>
        </w:rPr>
        <w:t>-</w:t>
      </w:r>
      <w:r>
        <w:rPr>
          <w:rFonts w:ascii="Microsoft Sans Serif" w:hAnsi="Microsoft Sans Serif" w:cs="Microsoft Sans Serif"/>
          <w:lang w:val="sr-Cyrl-RS"/>
        </w:rPr>
        <w:t>A</w:t>
      </w:r>
      <w:r>
        <w:rPr>
          <w:rFonts w:ascii="Microsoft Sans Serif" w:hAnsi="Microsoft Sans Serif" w:cs="Microsoft Sans Serif"/>
          <w:lang w:val="sr-Latn-RS"/>
        </w:rPr>
        <w:t>l</w:t>
      </w:r>
      <w:r>
        <w:rPr>
          <w:rFonts w:ascii="Microsoft Sans Serif" w:hAnsi="Microsoft Sans Serif" w:cs="Microsoft Sans Serif"/>
          <w:lang w:val="sr-Cyrl-RS"/>
        </w:rPr>
        <w:t xml:space="preserve"> blister koji sadrži </w:t>
      </w:r>
      <w:r>
        <w:rPr>
          <w:rFonts w:ascii="Microsoft Sans Serif" w:hAnsi="Microsoft Sans Serif" w:cs="Microsoft Sans Serif"/>
          <w:lang w:val="mk-MK"/>
        </w:rPr>
        <w:t>14</w:t>
      </w:r>
      <w:r>
        <w:rPr>
          <w:rFonts w:ascii="Microsoft Sans Serif" w:hAnsi="Microsoft Sans Serif" w:cs="Microsoft Sans Serif"/>
          <w:lang w:val="sr-Latn-RS"/>
        </w:rPr>
        <w:t xml:space="preserve"> </w:t>
      </w:r>
      <w:r>
        <w:rPr>
          <w:rFonts w:ascii="Microsoft Sans Serif" w:hAnsi="Microsoft Sans Serif" w:cs="Microsoft Sans Serif"/>
          <w:lang w:val="sr-Cyrl-RS"/>
        </w:rPr>
        <w:t>film tableta.</w:t>
      </w:r>
    </w:p>
    <w:p w14:paraId="195516F9">
      <w:pPr>
        <w:pStyle w:val="27"/>
        <w:jc w:val="both"/>
        <w:rPr>
          <w:rFonts w:ascii="Microsoft Sans Serif" w:hAnsi="Microsoft Sans Serif" w:cs="Microsoft Sans Serif"/>
          <w:lang w:val="sr-Cyrl-RS"/>
        </w:rPr>
      </w:pPr>
      <w:r>
        <w:rPr>
          <w:rFonts w:ascii="Microsoft Sans Serif" w:hAnsi="Microsoft Sans Serif" w:cs="Microsoft Sans Serif"/>
          <w:lang w:val="sr-Cyrl-RS"/>
        </w:rPr>
        <w:t>Spolјašnje pakovanje: složiva kartonska kutija koja sadrži 56 film tableta (4 blistera)</w:t>
      </w:r>
      <w:r>
        <w:rPr>
          <w:rFonts w:ascii="Microsoft Sans Serif" w:hAnsi="Microsoft Sans Serif" w:cs="Microsoft Sans Serif"/>
          <w:lang w:val="sr-Latn-RS"/>
        </w:rPr>
        <w:t xml:space="preserve">, uz priloženo </w:t>
      </w:r>
      <w:r>
        <w:rPr>
          <w:rFonts w:ascii="Microsoft Sans Serif" w:hAnsi="Microsoft Sans Serif" w:cs="Microsoft Sans Serif"/>
          <w:lang w:val="sr-Cyrl-RS"/>
        </w:rPr>
        <w:t xml:space="preserve">Uputstvo za </w:t>
      </w:r>
      <w:r>
        <w:rPr>
          <w:rFonts w:ascii="Microsoft Sans Serif" w:hAnsi="Microsoft Sans Serif" w:cs="Microsoft Sans Serif"/>
          <w:lang w:val="sr-Latn-RS"/>
        </w:rPr>
        <w:t>pacijenta</w:t>
      </w:r>
      <w:r>
        <w:rPr>
          <w:rFonts w:ascii="Microsoft Sans Serif" w:hAnsi="Microsoft Sans Serif" w:cs="Microsoft Sans Serif"/>
          <w:lang w:val="sr-Cyrl-RS"/>
        </w:rPr>
        <w:t>.</w:t>
      </w:r>
    </w:p>
    <w:p w14:paraId="0ACB1D9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42C44ED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Režim izdavanja lijeka</w:t>
      </w:r>
    </w:p>
    <w:p w14:paraId="115D1529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recept.</w:t>
      </w:r>
    </w:p>
    <w:p w14:paraId="3B01904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6099B9C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</w:t>
      </w:r>
    </w:p>
    <w:p w14:paraId="79A38E01">
      <w:pP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28BB081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3FF0D5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AAECF11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5F4A9591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lijeka</w:t>
      </w:r>
    </w:p>
    <w:p w14:paraId="4B58C613">
      <w:pP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7B39E0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0C2EF5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5BAD84C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60228803">
      <w:pP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 xml:space="preserve">Nositelj dozvole za stavljanje u promet gotovog lijeka </w:t>
      </w:r>
    </w:p>
    <w:p w14:paraId="27C8B28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d.o.o. Sarajevo</w:t>
      </w:r>
    </w:p>
    <w:p w14:paraId="5975E44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Isevića sokak 6, Sarajevo</w:t>
      </w:r>
    </w:p>
    <w:p w14:paraId="1AC3153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Bosna i Hercegovina</w:t>
      </w:r>
    </w:p>
    <w:p w14:paraId="1511332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4FE3FFB0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Broj i datum rješenja:</w:t>
      </w:r>
    </w:p>
    <w:p w14:paraId="6FD0262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50 mg, film tablete: 04-07.3-1-7168/20 od 23.12.2021.</w:t>
      </w:r>
    </w:p>
    <w:p w14:paraId="7670210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100 mg, film tablete: 04-07.3-1-7169/20 od 23.12.2021.</w:t>
      </w:r>
    </w:p>
    <w:p w14:paraId="46B0D95F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150 mg, film tablete: 04-07.3-1-7170/20 od 23.12.2021.</w:t>
      </w:r>
    </w:p>
    <w:p w14:paraId="6F0686A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200 mg, film tablete: 04-07.3-1-7171/20 od 23.12.2021.</w:t>
      </w:r>
    </w:p>
    <w:p w14:paraId="3407C601">
      <w:pPr>
        <w:shd w:val="clear" w:color="auto" w:fill="FFFFFF"/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</w:pPr>
    </w:p>
    <w:p w14:paraId="392C0F9E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Datum revizije uputstva</w:t>
      </w:r>
    </w:p>
    <w:p w14:paraId="662C65A4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Septembar, 2023. g.</w:t>
      </w:r>
    </w:p>
    <w:p w14:paraId="507BC306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umanist777">
    <w:altName w:val="Calibri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5B7B">
    <w:pPr>
      <w:pStyle w:val="18"/>
      <w:tabs>
        <w:tab w:val="left" w:pos="5448"/>
      </w:tabs>
      <w:spacing w:before="360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83569">
    <w:pPr>
      <w:pStyle w:val="18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01F5C767">
    <w:pPr>
      <w:pStyle w:val="1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679DD"/>
    <w:multiLevelType w:val="multilevel"/>
    <w:tmpl w:val="5B2679DD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772B746E"/>
    <w:multiLevelType w:val="multilevel"/>
    <w:tmpl w:val="772B746E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A23"/>
    <w:multiLevelType w:val="multilevel"/>
    <w:tmpl w:val="79BC6A2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2"/>
    <w:rsid w:val="0000342E"/>
    <w:rsid w:val="00022854"/>
    <w:rsid w:val="000236AC"/>
    <w:rsid w:val="00025D1D"/>
    <w:rsid w:val="00030B1C"/>
    <w:rsid w:val="00035B97"/>
    <w:rsid w:val="00040C14"/>
    <w:rsid w:val="0004252A"/>
    <w:rsid w:val="000476BA"/>
    <w:rsid w:val="000571D9"/>
    <w:rsid w:val="000628B7"/>
    <w:rsid w:val="000664F0"/>
    <w:rsid w:val="00086FC8"/>
    <w:rsid w:val="000A1C72"/>
    <w:rsid w:val="000A7786"/>
    <w:rsid w:val="000B0907"/>
    <w:rsid w:val="000C2733"/>
    <w:rsid w:val="000C4363"/>
    <w:rsid w:val="000D0B63"/>
    <w:rsid w:val="00104D20"/>
    <w:rsid w:val="00105A2A"/>
    <w:rsid w:val="00106CA2"/>
    <w:rsid w:val="00117583"/>
    <w:rsid w:val="00120AB0"/>
    <w:rsid w:val="00120D38"/>
    <w:rsid w:val="00132D19"/>
    <w:rsid w:val="0013658E"/>
    <w:rsid w:val="001561F0"/>
    <w:rsid w:val="001749CC"/>
    <w:rsid w:val="00177D7F"/>
    <w:rsid w:val="0018153B"/>
    <w:rsid w:val="00186083"/>
    <w:rsid w:val="00194220"/>
    <w:rsid w:val="001A3C8D"/>
    <w:rsid w:val="001A6F4C"/>
    <w:rsid w:val="001B0570"/>
    <w:rsid w:val="001B2E2A"/>
    <w:rsid w:val="001B5A1A"/>
    <w:rsid w:val="001C5055"/>
    <w:rsid w:val="001C6D26"/>
    <w:rsid w:val="001E2662"/>
    <w:rsid w:val="001F016A"/>
    <w:rsid w:val="001F28B0"/>
    <w:rsid w:val="002035D8"/>
    <w:rsid w:val="002210E5"/>
    <w:rsid w:val="0022340E"/>
    <w:rsid w:val="002343EB"/>
    <w:rsid w:val="00241667"/>
    <w:rsid w:val="00246429"/>
    <w:rsid w:val="00252C40"/>
    <w:rsid w:val="0025606C"/>
    <w:rsid w:val="00285AF2"/>
    <w:rsid w:val="00296E21"/>
    <w:rsid w:val="002A2C96"/>
    <w:rsid w:val="002A3BDA"/>
    <w:rsid w:val="002A3F2D"/>
    <w:rsid w:val="002B2D01"/>
    <w:rsid w:val="002C04F0"/>
    <w:rsid w:val="002C6731"/>
    <w:rsid w:val="002C6A8D"/>
    <w:rsid w:val="002E346F"/>
    <w:rsid w:val="002E3B33"/>
    <w:rsid w:val="002E5227"/>
    <w:rsid w:val="002E6D34"/>
    <w:rsid w:val="002F6A7C"/>
    <w:rsid w:val="002F711A"/>
    <w:rsid w:val="002F758F"/>
    <w:rsid w:val="0030083B"/>
    <w:rsid w:val="00300B33"/>
    <w:rsid w:val="003023FB"/>
    <w:rsid w:val="00320917"/>
    <w:rsid w:val="003240BB"/>
    <w:rsid w:val="003376D1"/>
    <w:rsid w:val="003511D8"/>
    <w:rsid w:val="00351647"/>
    <w:rsid w:val="0035209D"/>
    <w:rsid w:val="00373A43"/>
    <w:rsid w:val="00375CD6"/>
    <w:rsid w:val="00383C9F"/>
    <w:rsid w:val="00397F49"/>
    <w:rsid w:val="003A2028"/>
    <w:rsid w:val="003A2830"/>
    <w:rsid w:val="003A4BF7"/>
    <w:rsid w:val="003A4D95"/>
    <w:rsid w:val="003A6853"/>
    <w:rsid w:val="003B13AA"/>
    <w:rsid w:val="003C7E25"/>
    <w:rsid w:val="003D1A15"/>
    <w:rsid w:val="003E76F2"/>
    <w:rsid w:val="003F00F7"/>
    <w:rsid w:val="003F755C"/>
    <w:rsid w:val="004072C2"/>
    <w:rsid w:val="00416B80"/>
    <w:rsid w:val="004210D8"/>
    <w:rsid w:val="00432913"/>
    <w:rsid w:val="00443A05"/>
    <w:rsid w:val="00451FA0"/>
    <w:rsid w:val="00455BFB"/>
    <w:rsid w:val="00466932"/>
    <w:rsid w:val="00470C55"/>
    <w:rsid w:val="004949D7"/>
    <w:rsid w:val="004A44D9"/>
    <w:rsid w:val="004A706C"/>
    <w:rsid w:val="004B0368"/>
    <w:rsid w:val="004B1AF9"/>
    <w:rsid w:val="004C6D60"/>
    <w:rsid w:val="004C6E06"/>
    <w:rsid w:val="004D0EE5"/>
    <w:rsid w:val="004D1D48"/>
    <w:rsid w:val="004D1E75"/>
    <w:rsid w:val="004D3ECA"/>
    <w:rsid w:val="004D5C64"/>
    <w:rsid w:val="004E1289"/>
    <w:rsid w:val="004E3056"/>
    <w:rsid w:val="004E34C8"/>
    <w:rsid w:val="004E7020"/>
    <w:rsid w:val="004F7E15"/>
    <w:rsid w:val="005053D6"/>
    <w:rsid w:val="00506FED"/>
    <w:rsid w:val="0051286A"/>
    <w:rsid w:val="0052064A"/>
    <w:rsid w:val="00523AA3"/>
    <w:rsid w:val="00542EE2"/>
    <w:rsid w:val="0055005C"/>
    <w:rsid w:val="005647B8"/>
    <w:rsid w:val="00566425"/>
    <w:rsid w:val="00573F2D"/>
    <w:rsid w:val="00577EC7"/>
    <w:rsid w:val="005832B5"/>
    <w:rsid w:val="005914C6"/>
    <w:rsid w:val="005A408E"/>
    <w:rsid w:val="005A445C"/>
    <w:rsid w:val="005B0CFD"/>
    <w:rsid w:val="005B3E66"/>
    <w:rsid w:val="005B41A8"/>
    <w:rsid w:val="005B4C76"/>
    <w:rsid w:val="005C0012"/>
    <w:rsid w:val="005D6110"/>
    <w:rsid w:val="005E1D92"/>
    <w:rsid w:val="005F02DC"/>
    <w:rsid w:val="005F33B2"/>
    <w:rsid w:val="00616B40"/>
    <w:rsid w:val="00617FB3"/>
    <w:rsid w:val="00636C49"/>
    <w:rsid w:val="00640468"/>
    <w:rsid w:val="006419B1"/>
    <w:rsid w:val="00645D79"/>
    <w:rsid w:val="00650AA1"/>
    <w:rsid w:val="00655D1A"/>
    <w:rsid w:val="00655ECE"/>
    <w:rsid w:val="0067245D"/>
    <w:rsid w:val="00672C44"/>
    <w:rsid w:val="006816A8"/>
    <w:rsid w:val="0069417D"/>
    <w:rsid w:val="00694229"/>
    <w:rsid w:val="006971F1"/>
    <w:rsid w:val="006A4D48"/>
    <w:rsid w:val="006C1982"/>
    <w:rsid w:val="006E5F35"/>
    <w:rsid w:val="006F1C68"/>
    <w:rsid w:val="006F1E20"/>
    <w:rsid w:val="006F3ADB"/>
    <w:rsid w:val="006F54F7"/>
    <w:rsid w:val="006F5D55"/>
    <w:rsid w:val="00702C67"/>
    <w:rsid w:val="00712B9A"/>
    <w:rsid w:val="0072178B"/>
    <w:rsid w:val="0073116C"/>
    <w:rsid w:val="00732EFA"/>
    <w:rsid w:val="007401EB"/>
    <w:rsid w:val="007577D7"/>
    <w:rsid w:val="00767398"/>
    <w:rsid w:val="00774381"/>
    <w:rsid w:val="00783328"/>
    <w:rsid w:val="007843EB"/>
    <w:rsid w:val="007851D7"/>
    <w:rsid w:val="00790CE7"/>
    <w:rsid w:val="007A4C0C"/>
    <w:rsid w:val="007A5D5B"/>
    <w:rsid w:val="007A6E69"/>
    <w:rsid w:val="007C762F"/>
    <w:rsid w:val="007D315C"/>
    <w:rsid w:val="007F3241"/>
    <w:rsid w:val="00812CFE"/>
    <w:rsid w:val="00816D9D"/>
    <w:rsid w:val="00833D7A"/>
    <w:rsid w:val="0083774A"/>
    <w:rsid w:val="0084360B"/>
    <w:rsid w:val="00850FEB"/>
    <w:rsid w:val="00872A03"/>
    <w:rsid w:val="0087424F"/>
    <w:rsid w:val="008775D9"/>
    <w:rsid w:val="00880119"/>
    <w:rsid w:val="008B4131"/>
    <w:rsid w:val="008C1940"/>
    <w:rsid w:val="008C536A"/>
    <w:rsid w:val="008F0832"/>
    <w:rsid w:val="008F45A6"/>
    <w:rsid w:val="008F46E7"/>
    <w:rsid w:val="0090276E"/>
    <w:rsid w:val="00907D6E"/>
    <w:rsid w:val="00915DAA"/>
    <w:rsid w:val="009163F4"/>
    <w:rsid w:val="009210AE"/>
    <w:rsid w:val="00921813"/>
    <w:rsid w:val="00922D62"/>
    <w:rsid w:val="00931D2F"/>
    <w:rsid w:val="009357F0"/>
    <w:rsid w:val="00947DD0"/>
    <w:rsid w:val="009B2341"/>
    <w:rsid w:val="009C359B"/>
    <w:rsid w:val="009F4557"/>
    <w:rsid w:val="00A0035F"/>
    <w:rsid w:val="00A01E0A"/>
    <w:rsid w:val="00A030A0"/>
    <w:rsid w:val="00A05CBF"/>
    <w:rsid w:val="00A07244"/>
    <w:rsid w:val="00A2557D"/>
    <w:rsid w:val="00A33DB7"/>
    <w:rsid w:val="00A54700"/>
    <w:rsid w:val="00A5737A"/>
    <w:rsid w:val="00A67F5C"/>
    <w:rsid w:val="00AA51BE"/>
    <w:rsid w:val="00AB18DB"/>
    <w:rsid w:val="00AB33F2"/>
    <w:rsid w:val="00AD1D9B"/>
    <w:rsid w:val="00AE1080"/>
    <w:rsid w:val="00AE1215"/>
    <w:rsid w:val="00AE2B69"/>
    <w:rsid w:val="00AE714E"/>
    <w:rsid w:val="00AF28A1"/>
    <w:rsid w:val="00AF311B"/>
    <w:rsid w:val="00B02017"/>
    <w:rsid w:val="00B17BEE"/>
    <w:rsid w:val="00B2301F"/>
    <w:rsid w:val="00B27585"/>
    <w:rsid w:val="00B33235"/>
    <w:rsid w:val="00B40CE7"/>
    <w:rsid w:val="00B43046"/>
    <w:rsid w:val="00B43687"/>
    <w:rsid w:val="00B445DC"/>
    <w:rsid w:val="00B549B7"/>
    <w:rsid w:val="00B728FF"/>
    <w:rsid w:val="00B755BB"/>
    <w:rsid w:val="00B81E36"/>
    <w:rsid w:val="00B84D4B"/>
    <w:rsid w:val="00B853A7"/>
    <w:rsid w:val="00BF1FA7"/>
    <w:rsid w:val="00BF61C2"/>
    <w:rsid w:val="00BF6314"/>
    <w:rsid w:val="00C00BAF"/>
    <w:rsid w:val="00C047C2"/>
    <w:rsid w:val="00C05DB2"/>
    <w:rsid w:val="00C062EB"/>
    <w:rsid w:val="00C07019"/>
    <w:rsid w:val="00C11F16"/>
    <w:rsid w:val="00C13BF4"/>
    <w:rsid w:val="00C20670"/>
    <w:rsid w:val="00C30872"/>
    <w:rsid w:val="00C348C6"/>
    <w:rsid w:val="00C37366"/>
    <w:rsid w:val="00C41E2D"/>
    <w:rsid w:val="00C471FD"/>
    <w:rsid w:val="00C50B2C"/>
    <w:rsid w:val="00C536A5"/>
    <w:rsid w:val="00C5430C"/>
    <w:rsid w:val="00C626FD"/>
    <w:rsid w:val="00C651A7"/>
    <w:rsid w:val="00C73DED"/>
    <w:rsid w:val="00C84E84"/>
    <w:rsid w:val="00C92441"/>
    <w:rsid w:val="00CA0212"/>
    <w:rsid w:val="00CA5510"/>
    <w:rsid w:val="00CB457C"/>
    <w:rsid w:val="00CD5DB8"/>
    <w:rsid w:val="00CE5F29"/>
    <w:rsid w:val="00CE7BD9"/>
    <w:rsid w:val="00CF3B87"/>
    <w:rsid w:val="00D00369"/>
    <w:rsid w:val="00D009AB"/>
    <w:rsid w:val="00D141D3"/>
    <w:rsid w:val="00D21DF3"/>
    <w:rsid w:val="00D225F6"/>
    <w:rsid w:val="00D23EAB"/>
    <w:rsid w:val="00D3183D"/>
    <w:rsid w:val="00D476BF"/>
    <w:rsid w:val="00D50F1B"/>
    <w:rsid w:val="00D675D3"/>
    <w:rsid w:val="00D75B21"/>
    <w:rsid w:val="00D7668A"/>
    <w:rsid w:val="00D84AD5"/>
    <w:rsid w:val="00D86639"/>
    <w:rsid w:val="00D96620"/>
    <w:rsid w:val="00DA1BFE"/>
    <w:rsid w:val="00DA7720"/>
    <w:rsid w:val="00DE3AF1"/>
    <w:rsid w:val="00DE43DC"/>
    <w:rsid w:val="00DE578D"/>
    <w:rsid w:val="00DF0DDE"/>
    <w:rsid w:val="00DF5CE1"/>
    <w:rsid w:val="00DF6649"/>
    <w:rsid w:val="00DF7BF3"/>
    <w:rsid w:val="00E0071E"/>
    <w:rsid w:val="00E130BC"/>
    <w:rsid w:val="00E20B0E"/>
    <w:rsid w:val="00E3198D"/>
    <w:rsid w:val="00E3398D"/>
    <w:rsid w:val="00E35987"/>
    <w:rsid w:val="00E56840"/>
    <w:rsid w:val="00E65E52"/>
    <w:rsid w:val="00E71606"/>
    <w:rsid w:val="00E7512C"/>
    <w:rsid w:val="00E76F48"/>
    <w:rsid w:val="00E8667B"/>
    <w:rsid w:val="00E901B6"/>
    <w:rsid w:val="00E95D8B"/>
    <w:rsid w:val="00EA3814"/>
    <w:rsid w:val="00EA3EB3"/>
    <w:rsid w:val="00EA5C11"/>
    <w:rsid w:val="00EB131E"/>
    <w:rsid w:val="00EB2DA1"/>
    <w:rsid w:val="00EC154C"/>
    <w:rsid w:val="00EC7011"/>
    <w:rsid w:val="00ED3FF8"/>
    <w:rsid w:val="00ED425D"/>
    <w:rsid w:val="00ED793C"/>
    <w:rsid w:val="00EE6F45"/>
    <w:rsid w:val="00EF7A4B"/>
    <w:rsid w:val="00F26893"/>
    <w:rsid w:val="00F301AF"/>
    <w:rsid w:val="00F3138D"/>
    <w:rsid w:val="00F34516"/>
    <w:rsid w:val="00F37DE6"/>
    <w:rsid w:val="00F44965"/>
    <w:rsid w:val="00F54FC0"/>
    <w:rsid w:val="00F86F0B"/>
    <w:rsid w:val="00F905A9"/>
    <w:rsid w:val="00F932B0"/>
    <w:rsid w:val="00FB12F6"/>
    <w:rsid w:val="00FB3C0D"/>
    <w:rsid w:val="00FB4B87"/>
    <w:rsid w:val="00FD5E28"/>
    <w:rsid w:val="00FE62DC"/>
    <w:rsid w:val="00FE7CC3"/>
    <w:rsid w:val="00FF1D64"/>
    <w:rsid w:val="00FF70D2"/>
    <w:rsid w:val="6E09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b/>
    </w:rPr>
  </w:style>
  <w:style w:type="paragraph" w:styleId="7">
    <w:name w:val="heading 6"/>
    <w:basedOn w:val="1"/>
    <w:next w:val="1"/>
    <w:qFormat/>
    <w:uiPriority w:val="0"/>
    <w:pPr>
      <w:keepNext/>
      <w:spacing w:before="60" w:after="60"/>
      <w:outlineLvl w:val="5"/>
    </w:pPr>
    <w:rPr>
      <w:rFonts w:ascii="Arial" w:hAnsi="Arial" w:cs="Arial"/>
      <w:b/>
    </w:rPr>
  </w:style>
  <w:style w:type="paragraph" w:styleId="8">
    <w:name w:val="heading 7"/>
    <w:basedOn w:val="1"/>
    <w:next w:val="1"/>
    <w:qFormat/>
    <w:uiPriority w:val="0"/>
    <w:pPr>
      <w:keepNext/>
      <w:spacing w:before="60" w:after="60"/>
      <w:outlineLvl w:val="6"/>
    </w:pPr>
    <w:rPr>
      <w:rFonts w:ascii="Arial" w:hAnsi="Arial" w:cs="Arial"/>
      <w:i/>
      <w:sz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2"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"/>
    <w:basedOn w:val="1"/>
    <w:qFormat/>
    <w:uiPriority w:val="0"/>
    <w:pPr>
      <w:spacing w:before="60" w:after="60"/>
    </w:pPr>
    <w:rPr>
      <w:rFonts w:ascii="Arial" w:hAnsi="Arial" w:cs="Arial"/>
      <w:i/>
      <w:iCs/>
    </w:rPr>
  </w:style>
  <w:style w:type="paragraph" w:styleId="13">
    <w:name w:val="Body Text 2"/>
    <w:basedOn w:val="1"/>
    <w:qFormat/>
    <w:uiPriority w:val="0"/>
    <w:rPr>
      <w:rFonts w:ascii="Arial" w:hAnsi="Arial" w:cs="Arial"/>
      <w:i/>
      <w:sz w:val="20"/>
    </w:rPr>
  </w:style>
  <w:style w:type="character" w:styleId="14">
    <w:name w:val="annotation reference"/>
    <w:basedOn w:val="9"/>
    <w:qFormat/>
    <w:uiPriority w:val="0"/>
    <w:rPr>
      <w:sz w:val="16"/>
      <w:szCs w:val="16"/>
    </w:rPr>
  </w:style>
  <w:style w:type="paragraph" w:styleId="15">
    <w:name w:val="annotation text"/>
    <w:basedOn w:val="1"/>
    <w:link w:val="23"/>
    <w:qFormat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24"/>
    <w:qFormat/>
    <w:uiPriority w:val="0"/>
    <w:rPr>
      <w:b/>
      <w:bCs/>
    </w:rPr>
  </w:style>
  <w:style w:type="character" w:styleId="17">
    <w:name w:val="Emphasis"/>
    <w:basedOn w:val="9"/>
    <w:qFormat/>
    <w:uiPriority w:val="20"/>
    <w:rPr>
      <w:i/>
      <w:iCs/>
    </w:rPr>
  </w:style>
  <w:style w:type="paragraph" w:styleId="18">
    <w:name w:val="footer"/>
    <w:basedOn w:val="1"/>
    <w:link w:val="25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19">
    <w:name w:val="header"/>
    <w:basedOn w:val="1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page number"/>
    <w:basedOn w:val="9"/>
    <w:qFormat/>
    <w:uiPriority w:val="0"/>
  </w:style>
  <w:style w:type="character" w:customStyle="1" w:styleId="22">
    <w:name w:val="Balloon Text Char"/>
    <w:basedOn w:val="9"/>
    <w:link w:val="11"/>
    <w:qFormat/>
    <w:uiPriority w:val="0"/>
    <w:rPr>
      <w:rFonts w:ascii="Tahoma" w:hAnsi="Tahoma" w:cs="Tahoma"/>
      <w:sz w:val="16"/>
      <w:szCs w:val="16"/>
    </w:rPr>
  </w:style>
  <w:style w:type="character" w:customStyle="1" w:styleId="23">
    <w:name w:val="Comment Text Char"/>
    <w:basedOn w:val="9"/>
    <w:link w:val="15"/>
    <w:qFormat/>
    <w:uiPriority w:val="0"/>
    <w:rPr>
      <w:rFonts w:ascii="Humanist777" w:hAnsi="Humanist777"/>
    </w:rPr>
  </w:style>
  <w:style w:type="character" w:customStyle="1" w:styleId="24">
    <w:name w:val="Comment Subject Char"/>
    <w:basedOn w:val="23"/>
    <w:link w:val="16"/>
    <w:qFormat/>
    <w:uiPriority w:val="0"/>
    <w:rPr>
      <w:rFonts w:ascii="Humanist777" w:hAnsi="Humanist777"/>
      <w:b/>
      <w:bCs/>
    </w:rPr>
  </w:style>
  <w:style w:type="character" w:customStyle="1" w:styleId="25">
    <w:name w:val="Footer Char"/>
    <w:basedOn w:val="9"/>
    <w:link w:val="18"/>
    <w:qFormat/>
    <w:uiPriority w:val="99"/>
    <w:rPr>
      <w:rFonts w:ascii="Humanist777" w:hAnsi="Humanist777"/>
      <w:sz w:val="24"/>
      <w:szCs w:val="24"/>
    </w:rPr>
  </w:style>
  <w:style w:type="paragraph" w:customStyle="1" w:styleId="26">
    <w:name w:val="NASLOV 123"/>
    <w:basedOn w:val="1"/>
    <w:qFormat/>
    <w:uiPriority w:val="0"/>
    <w:pPr>
      <w:spacing w:before="200" w:after="200"/>
      <w:jc w:val="left"/>
    </w:pPr>
    <w:rPr>
      <w:b/>
      <w:bCs/>
      <w:szCs w:val="22"/>
      <w:lang w:val="ru-RU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28">
    <w:name w:val="List Paragraph"/>
    <w:basedOn w:val="1"/>
    <w:qFormat/>
    <w:uiPriority w:val="34"/>
    <w:pPr>
      <w:tabs>
        <w:tab w:val="left" w:pos="567"/>
        <w:tab w:val="clear" w:pos="284"/>
      </w:tabs>
      <w:spacing w:line="260" w:lineRule="exact"/>
      <w:ind w:left="720"/>
      <w:contextualSpacing/>
      <w:jc w:val="left"/>
    </w:pPr>
    <w:rPr>
      <w:szCs w:val="20"/>
      <w:lang w:val="en-GB"/>
    </w:rPr>
  </w:style>
  <w:style w:type="paragraph" w:customStyle="1" w:styleId="29">
    <w:name w:val="Body text (Agency)"/>
    <w:basedOn w:val="1"/>
    <w:link w:val="30"/>
    <w:qFormat/>
    <w:uiPriority w:val="0"/>
    <w:pPr>
      <w:tabs>
        <w:tab w:val="clear" w:pos="284"/>
      </w:tabs>
      <w:spacing w:after="140" w:line="280" w:lineRule="atLeast"/>
      <w:jc w:val="left"/>
    </w:pPr>
    <w:rPr>
      <w:rFonts w:ascii="Verdana" w:hAnsi="Verdana" w:eastAsia="Verdana" w:cs="Verdana"/>
      <w:sz w:val="18"/>
      <w:szCs w:val="18"/>
      <w:lang w:val="en-GB" w:eastAsia="en-GB"/>
    </w:rPr>
  </w:style>
  <w:style w:type="character" w:customStyle="1" w:styleId="30">
    <w:name w:val="Body text (Agency) Char"/>
    <w:link w:val="29"/>
    <w:qFormat/>
    <w:uiPriority w:val="0"/>
    <w:rPr>
      <w:rFonts w:ascii="Verdana" w:hAnsi="Verdana" w:eastAsia="Verdana" w:cs="Verdana"/>
      <w:sz w:val="18"/>
      <w:szCs w:val="18"/>
      <w:lang w:val="en-GB" w:eastAsia="en-GB"/>
    </w:rPr>
  </w:style>
  <w:style w:type="paragraph" w:customStyle="1" w:styleId="31">
    <w:name w:val="Char Char Char Char Char Char"/>
    <w:basedOn w:val="1"/>
    <w:qFormat/>
    <w:uiPriority w:val="0"/>
    <w:pPr>
      <w:tabs>
        <w:tab w:val="clear" w:pos="284"/>
      </w:tabs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CC154-DF04-40F1-B3ED-C7DDF7A20D6B}">
  <ds:schemaRefs/>
</ds:datastoreItem>
</file>

<file path=customXml/itemProps2.xml><?xml version="1.0" encoding="utf-8"?>
<ds:datastoreItem xmlns:ds="http://schemas.openxmlformats.org/officeDocument/2006/customXml" ds:itemID="{BC078CB8-D9FE-4073-AA9E-4F03748E964C}">
  <ds:schemaRefs/>
</ds:datastoreItem>
</file>

<file path=customXml/itemProps3.xml><?xml version="1.0" encoding="utf-8"?>
<ds:datastoreItem xmlns:ds="http://schemas.openxmlformats.org/officeDocument/2006/customXml" ds:itemID="{C5F38D6D-7785-446B-8BA3-5F84FCF2A2E9}">
  <ds:schemaRefs/>
</ds:datastoreItem>
</file>

<file path=customXml/itemProps4.xml><?xml version="1.0" encoding="utf-8"?>
<ds:datastoreItem xmlns:ds="http://schemas.openxmlformats.org/officeDocument/2006/customXml" ds:itemID="{3F1AC8A7-B643-4D15-8B54-D39C45B0A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2720</Words>
  <Characters>15510</Characters>
  <Lines>129</Lines>
  <Paragraphs>36</Paragraphs>
  <TotalTime>0</TotalTime>
  <ScaleCrop>false</ScaleCrop>
  <LinksUpToDate>false</LinksUpToDate>
  <CharactersWithSpaces>18194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2023-12-04T07:23:00Z</dcterms:created>
  <dc:creator>TANJANE</dc:creator>
  <cp:lastModifiedBy>Haris</cp:lastModifiedBy>
  <cp:lastPrinted>2016-07-25T08:56:00Z</cp:lastPrinted>
  <dcterms:modified xsi:type="dcterms:W3CDTF">2025-02-21T14:58:56Z</dcterms:modified>
  <dc:title>SAŽETAK KARAKTERISTIKA LEKA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f3d45cf3cb26f28a34b2836d7b38fe801009361f599687980fc726f5c2199a9d</vt:lpwstr>
  </property>
  <property fmtid="{D5CDD505-2E9C-101B-9397-08002B2CF9AE}" pid="3" name="ContentTypeId">
    <vt:lpwstr>0x01010006FFE6B2463DCD468DDA6340563834B3</vt:lpwstr>
  </property>
  <property fmtid="{D5CDD505-2E9C-101B-9397-08002B2CF9AE}" pid="4" name="KSOProductBuildVer">
    <vt:lpwstr>1033-12.2.0.19805</vt:lpwstr>
  </property>
  <property fmtid="{D5CDD505-2E9C-101B-9397-08002B2CF9AE}" pid="5" name="ICV">
    <vt:lpwstr>643B492BDDB549749FF84B1073DB3E37_13</vt:lpwstr>
  </property>
</Properties>
</file>