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1CAD5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 xml:space="preserve">UPUTSTVO ZA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PACIJENTA</w:t>
      </w:r>
    </w:p>
    <w:p w14:paraId="3BF041C6">
      <w:pPr>
        <w:jc w:val="center"/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1F469590">
      <w:pPr>
        <w:jc w:val="center"/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3286C3EC">
      <w:pPr>
        <w:jc w:val="left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BlokMAX Duo </w:t>
      </w:r>
    </w:p>
    <w:p w14:paraId="4B4EE6CC">
      <w:pPr>
        <w:jc w:val="left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200 mg/500 mg</w:t>
      </w:r>
    </w:p>
    <w:p w14:paraId="32D0B8C9">
      <w:pPr>
        <w:jc w:val="left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film tablete</w:t>
      </w:r>
    </w:p>
    <w:p w14:paraId="228065DE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/>
          <w:iCs/>
          <w:sz w:val="20"/>
          <w:szCs w:val="20"/>
          <w:lang w:val="sr-Latn-RS"/>
        </w:rPr>
        <w:t>ibuprofen/paracetamol</w:t>
      </w:r>
    </w:p>
    <w:p w14:paraId="060F5C17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164CA205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1D436387">
      <w:pPr>
        <w:widowControl w:val="0"/>
        <w:autoSpaceDE w:val="0"/>
        <w:autoSpaceDN w:val="0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Prije upotrebe lijeka pažlјivo pročitajte ovo uputstvo, jer sadrži informacije koje su važne za Vas.</w:t>
      </w:r>
    </w:p>
    <w:p w14:paraId="771CEE2E">
      <w:pPr>
        <w:shd w:val="clear" w:color="auto" w:fill="FFFFFF"/>
        <w:tabs>
          <w:tab w:val="left" w:pos="8789"/>
          <w:tab w:val="left" w:pos="9071"/>
        </w:tabs>
        <w:rPr>
          <w:rFonts w:ascii="Microsoft Sans Serif" w:hAnsi="Microsoft Sans Serif" w:cs="Microsoft Sans Serif"/>
          <w:iCs/>
          <w:spacing w:val="-2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Cs/>
          <w:spacing w:val="-2"/>
          <w:sz w:val="20"/>
          <w:szCs w:val="20"/>
          <w:lang w:val="bs-Latn-BA"/>
        </w:rPr>
        <w:t>Ovaj lijek se može kupiti bez ljekarskog recepta. Međutim, neophodno je da ga pažljivo koristite da biste sa njim postigli najbolje rezultate.</w:t>
      </w:r>
    </w:p>
    <w:p w14:paraId="3D4E02AB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- Uputstvo sačuvajte. </w:t>
      </w:r>
      <w:r>
        <w:rPr>
          <w:rFonts w:ascii="Microsoft Sans Serif" w:hAnsi="Microsoft Sans Serif" w:cs="Microsoft Sans Serif"/>
          <w:iCs/>
          <w:spacing w:val="-3"/>
          <w:sz w:val="20"/>
          <w:szCs w:val="20"/>
          <w:lang w:val="bs-Latn-BA"/>
        </w:rPr>
        <w:t>Možda ćete željeti ponovo da ga pročitate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74C91EAD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- Ako imate dodatnih pitanja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obratite se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0DCF4944">
      <w:pPr>
        <w:shd w:val="clear" w:color="auto" w:fill="FFFFFF"/>
        <w:tabs>
          <w:tab w:val="left" w:pos="8789"/>
          <w:tab w:val="left" w:pos="9071"/>
        </w:tabs>
        <w:rPr>
          <w:rFonts w:ascii="Microsoft Sans Serif" w:hAnsi="Microsoft Sans Serif" w:cs="Microsoft Sans Serif"/>
          <w:iCs/>
          <w:spacing w:val="-2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Cs/>
          <w:spacing w:val="-2"/>
          <w:sz w:val="20"/>
          <w:szCs w:val="20"/>
          <w:lang w:val="bs-Latn-BA"/>
        </w:rPr>
        <w:t>- Ukoliko se Vaši simptomi pogoršaju ili Vam ne bude bolje poslije tri dana, morate se obratiti Vašem ljekaru.</w:t>
      </w:r>
    </w:p>
    <w:p w14:paraId="54A539C3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- Ako bilo koje neželjeno djelovanje postane ozbiljno, ili ako primijetite neželjena djelovanja koja ovdje nisu navedena, molimo Vas da to kažete Vašem ljekaru ili farmaceutu.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</w:p>
    <w:p w14:paraId="49C96112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30F8345E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>Uputstvo sadrži:</w:t>
      </w:r>
    </w:p>
    <w:p w14:paraId="3CFDD93C">
      <w:pPr>
        <w:widowControl w:val="0"/>
        <w:autoSpaceDE w:val="0"/>
        <w:autoSpaceDN w:val="0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71839987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Šta je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BlokMAX Duo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i za šta se koristi</w:t>
      </w:r>
    </w:p>
    <w:p w14:paraId="60A5BBDD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Prije nego što počnete da uzimate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</w:p>
    <w:p w14:paraId="5124F5CF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Kako uzimati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BlokMAX Duo</w:t>
      </w:r>
    </w:p>
    <w:p w14:paraId="11F6EEF4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Moguća neželјena djelovanja </w:t>
      </w:r>
    </w:p>
    <w:p w14:paraId="4939B792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sz w:val="20"/>
          <w:szCs w:val="20"/>
        </w:rPr>
        <w:t>BlokMAX Duo</w:t>
      </w:r>
    </w:p>
    <w:p w14:paraId="464426F8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</w:p>
    <w:p w14:paraId="752F42E2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4AD5BE4D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54F7CF62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70F3D6C">
      <w:pPr>
        <w:widowControl w:val="0"/>
        <w:tabs>
          <w:tab w:val="left" w:pos="540"/>
          <w:tab w:val="clear" w:pos="284"/>
        </w:tabs>
        <w:autoSpaceDE w:val="0"/>
        <w:autoSpaceDN w:val="0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1. ŠTA JE LIJEK BlokMAX Duo I ZA ŠTA SE KORISTI</w:t>
      </w:r>
    </w:p>
    <w:p w14:paraId="018F4010">
      <w:pPr>
        <w:pStyle w:val="19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4C0A2D6A">
      <w:pPr>
        <w:pStyle w:val="19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Lijek se zove BlokMAX Duo 200 mg/500 mg film tablete (naziva se BlokMax Duo u ostatku ovog uputstva za pacijenta). Lijek BlokMAX Duo sadrži dvije aktivne supstance (zahvaljuju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ći kojima djeluje). To su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ibuprofen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 paracetamol.</w:t>
      </w:r>
    </w:p>
    <w:p w14:paraId="71969C19">
      <w:pPr>
        <w:pStyle w:val="19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Ibuprofen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pripada grupi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lijekova koji se zovu nesteroidni antiinflamatorni lijekovi (NSAIL). NSAIL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eluju tako da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ublažavaju bol, smanjuju oticanje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snižavaju visoku 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elesnu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temperaturu.</w:t>
      </w:r>
    </w:p>
    <w:p w14:paraId="2A11D79F">
      <w:pPr>
        <w:pStyle w:val="19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Paracetamol je analgetik koji ima drugačiji mehanizam djelovanja od ibuprofena za ublažavanje bola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 snižavanje povišene 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elesne temperature.</w:t>
      </w:r>
    </w:p>
    <w:p w14:paraId="6D56F67F">
      <w:pPr>
        <w:pStyle w:val="19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se koristi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kratkotrajn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>simptomatsku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>terapiju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blagog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umjerenog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povezanog sa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migrenom, </w:t>
      </w:r>
      <w:r>
        <w:rPr>
          <w:rFonts w:ascii="Microsoft Sans Serif" w:hAnsi="Microsoft Sans Serif" w:cs="Microsoft Sans Serif"/>
          <w:sz w:val="20"/>
          <w:szCs w:val="20"/>
        </w:rPr>
        <w:t>glavobol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m,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menstrualnim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zuboboljom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reumatskim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žeg oblika </w:t>
      </w:r>
      <w:r>
        <w:rPr>
          <w:rFonts w:ascii="Microsoft Sans Serif" w:hAnsi="Microsoft Sans Serif" w:cs="Microsoft Sans Serif"/>
          <w:sz w:val="20"/>
          <w:szCs w:val="20"/>
        </w:rPr>
        <w:t>artritisa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prehladom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gripom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46F3485B">
      <w:pPr>
        <w:pStyle w:val="19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68375A0">
      <w:pPr>
        <w:pStyle w:val="19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Ukoliko se ne osjećate bolјe ili se osjećate lošije poslije 3 dana, morate se obratiti Vašem ljekaru.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  </w:t>
      </w:r>
    </w:p>
    <w:p w14:paraId="2C448585">
      <w:pPr>
        <w:pStyle w:val="19"/>
        <w:rPr>
          <w:rFonts w:ascii="Microsoft Sans Serif" w:hAnsi="Microsoft Sans Serif" w:cs="Microsoft Sans Serif"/>
          <w:color w:val="FF0000"/>
          <w:sz w:val="20"/>
          <w:szCs w:val="20"/>
          <w:lang w:val="sr-Latn-RS"/>
        </w:rPr>
      </w:pPr>
    </w:p>
    <w:p w14:paraId="0F566ADA">
      <w:pPr>
        <w:pStyle w:val="19"/>
        <w:rPr>
          <w:rFonts w:ascii="Microsoft Sans Serif" w:hAnsi="Microsoft Sans Serif" w:cs="Microsoft Sans Serif"/>
          <w:color w:val="FF0000"/>
          <w:sz w:val="20"/>
          <w:szCs w:val="20"/>
          <w:lang w:val="sr-Latn-RS"/>
        </w:rPr>
      </w:pPr>
    </w:p>
    <w:p w14:paraId="6F994D13">
      <w:pPr>
        <w:pStyle w:val="27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2. PRIJE NEGO ŠTO POČNETE DA UZIMATE LIJEK BlokMAX Duo</w:t>
      </w:r>
    </w:p>
    <w:p w14:paraId="5B95A829">
      <w:pPr>
        <w:pStyle w:val="27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6334645E">
      <w:pPr>
        <w:pStyle w:val="27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ek BlokMAX Duo 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ete uzimati ako:</w:t>
      </w:r>
    </w:p>
    <w:p w14:paraId="0B6B75E0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-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već uzimate bilo koji drugi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koji sadrži paracetamol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;</w:t>
      </w:r>
    </w:p>
    <w:p w14:paraId="3EB8381F">
      <w:pPr>
        <w:pStyle w:val="27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b w:val="0"/>
          <w:sz w:val="20"/>
          <w:szCs w:val="20"/>
        </w:rPr>
        <w:t>uzimate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bilo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koji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drugi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</w:rPr>
        <w:t>ek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protiv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bolova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 w:val="0"/>
          <w:sz w:val="20"/>
          <w:szCs w:val="20"/>
        </w:rPr>
        <w:t>ukl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 w:val="0"/>
          <w:sz w:val="20"/>
          <w:szCs w:val="20"/>
        </w:rPr>
        <w:t>u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 w:val="0"/>
          <w:sz w:val="20"/>
          <w:szCs w:val="20"/>
        </w:rPr>
        <w:t>uju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 w:val="0"/>
          <w:sz w:val="20"/>
          <w:szCs w:val="20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ibuprofen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, visoku dozu 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acetilsalicilne kiseline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 w:val="0"/>
          <w:sz w:val="20"/>
          <w:szCs w:val="20"/>
        </w:rPr>
        <w:t>vi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 w:val="0"/>
          <w:sz w:val="20"/>
          <w:szCs w:val="20"/>
        </w:rPr>
        <w:t>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od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75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mg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dnevno) </w:t>
      </w:r>
      <w:r>
        <w:rPr>
          <w:rFonts w:ascii="Microsoft Sans Serif" w:hAnsi="Microsoft Sans Serif" w:cs="Microsoft Sans Serif"/>
          <w:b w:val="0"/>
          <w:sz w:val="20"/>
          <w:szCs w:val="20"/>
        </w:rPr>
        <w:t>ili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neki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drugi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nesteroidni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antiinflamatorni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</w:rPr>
        <w:t>ek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 w:val="0"/>
          <w:sz w:val="20"/>
          <w:szCs w:val="20"/>
        </w:rPr>
        <w:t>NSAIL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b w:val="0"/>
          <w:sz w:val="20"/>
          <w:szCs w:val="20"/>
        </w:rPr>
        <w:t>ukl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 w:val="0"/>
          <w:sz w:val="20"/>
          <w:szCs w:val="20"/>
        </w:rPr>
        <w:t>u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 w:val="0"/>
          <w:sz w:val="20"/>
          <w:szCs w:val="20"/>
        </w:rPr>
        <w:t>uju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 w:val="0"/>
          <w:sz w:val="20"/>
          <w:szCs w:val="20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inhibitore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ciklooksigenaze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-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2 (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COX-2);</w:t>
      </w:r>
    </w:p>
    <w:p w14:paraId="2B887956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- ste alergični (preos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etl</w:t>
      </w:r>
      <w:r>
        <w:rPr>
          <w:rFonts w:ascii="Microsoft Sans Serif" w:hAnsi="Microsoft Sans Serif" w:cs="Microsoft Sans Serif"/>
          <w:b w:val="0"/>
          <w:sz w:val="20"/>
          <w:szCs w:val="20"/>
        </w:rPr>
        <w:t>ј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ivi) na ibuprofen, paracetamol ili na bilo koju od pomoćnih supstanci ovog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eka (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pogledati dio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 xml:space="preserve"> 6)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;</w:t>
      </w:r>
    </w:p>
    <w:p w14:paraId="63DB4EAC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b w:val="0"/>
          <w:sz w:val="20"/>
          <w:szCs w:val="20"/>
        </w:rPr>
        <w:t>ste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alergi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 w:val="0"/>
          <w:sz w:val="20"/>
          <w:szCs w:val="20"/>
        </w:rPr>
        <w:t>ni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na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acetilsalicilnu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kiselinu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ili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na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bilo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koji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drugi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NSAIL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;</w:t>
      </w:r>
    </w:p>
    <w:p w14:paraId="6F660D19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imate ili ste ikada imali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čir ili krvarenje 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na želucu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ili dvanaestopalačnom crijevu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 xml:space="preserve"> (tanko crijevo)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;</w:t>
      </w:r>
    </w:p>
    <w:p w14:paraId="6E48F9F3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- imate poremećaj zgrušavanja krvi (koagulacije)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;</w:t>
      </w:r>
    </w:p>
    <w:p w14:paraId="00A9E09C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imate slabost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srca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 xml:space="preserve">jetre ili </w:t>
      </w:r>
      <w:r>
        <w:rPr>
          <w:rFonts w:ascii="Microsoft Sans Serif" w:hAnsi="Microsoft Sans Serif" w:cs="Microsoft Sans Serif"/>
          <w:b w:val="0"/>
          <w:sz w:val="20"/>
          <w:szCs w:val="20"/>
        </w:rPr>
        <w:t>bubrega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;</w:t>
      </w:r>
    </w:p>
    <w:p w14:paraId="6BFB4602">
      <w:pPr>
        <w:pStyle w:val="27"/>
        <w:tabs>
          <w:tab w:val="left" w:pos="5550"/>
        </w:tabs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b w:val="0"/>
          <w:sz w:val="20"/>
          <w:szCs w:val="20"/>
        </w:rPr>
        <w:t>ste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u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posl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</w:rPr>
        <w:t>ednja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3 </w:t>
      </w:r>
      <w:r>
        <w:rPr>
          <w:rFonts w:ascii="Microsoft Sans Serif" w:hAnsi="Microsoft Sans Serif" w:cs="Microsoft Sans Serif"/>
          <w:b w:val="0"/>
          <w:sz w:val="20"/>
          <w:szCs w:val="20"/>
        </w:rPr>
        <w:t>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</w:rPr>
        <w:t>eseca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trudno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 w:val="0"/>
          <w:sz w:val="20"/>
          <w:szCs w:val="20"/>
        </w:rPr>
        <w:t>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;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ab/>
      </w:r>
    </w:p>
    <w:p w14:paraId="3BEC6FDE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b w:val="0"/>
          <w:sz w:val="20"/>
          <w:szCs w:val="20"/>
        </w:rPr>
        <w:t>ste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mla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b w:val="0"/>
          <w:sz w:val="20"/>
          <w:szCs w:val="20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od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18 </w:t>
      </w:r>
      <w:r>
        <w:rPr>
          <w:rFonts w:ascii="Microsoft Sans Serif" w:hAnsi="Microsoft Sans Serif" w:cs="Microsoft Sans Serif"/>
          <w:b w:val="0"/>
          <w:sz w:val="20"/>
          <w:szCs w:val="20"/>
        </w:rPr>
        <w:t>godina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.</w:t>
      </w:r>
    </w:p>
    <w:p w14:paraId="0F322FBB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744FD95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Upozorenja i m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ere opreza</w:t>
      </w:r>
    </w:p>
    <w:p w14:paraId="7C0650B0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</w:p>
    <w:p w14:paraId="19461E66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Razgovarajte sa Vašim ljekarom ili farmaceutom pr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 nego što uzmete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ako:</w:t>
      </w:r>
    </w:p>
    <w:p w14:paraId="3AD24D96">
      <w:pPr>
        <w:pStyle w:val="31"/>
        <w:numPr>
          <w:ilvl w:val="0"/>
          <w:numId w:val="2"/>
        </w:numPr>
        <w:tabs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ste u starijoj životnoj dobi;</w:t>
      </w:r>
    </w:p>
    <w:p w14:paraId="1770494F">
      <w:pPr>
        <w:pStyle w:val="31"/>
        <w:numPr>
          <w:ilvl w:val="0"/>
          <w:numId w:val="2"/>
        </w:numPr>
        <w:tabs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imate ili ste ranije imali astmu;</w:t>
      </w:r>
    </w:p>
    <w:p w14:paraId="5BAD6156">
      <w:pPr>
        <w:pStyle w:val="31"/>
        <w:numPr>
          <w:ilvl w:val="0"/>
          <w:numId w:val="2"/>
        </w:numPr>
        <w:tabs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imate oštećenje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 bubrega,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srca, jetre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ili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poremećaje rada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cr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eva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;</w:t>
      </w:r>
    </w:p>
    <w:p w14:paraId="20433171">
      <w:pPr>
        <w:pStyle w:val="31"/>
        <w:numPr>
          <w:ilvl w:val="0"/>
          <w:numId w:val="2"/>
        </w:numPr>
        <w:tabs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imate SLE (sistemski eritematozni lupus) - poremećaj imun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ološkog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sistema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koji utiče na vezivno tkivo, dovodi do bolova u zglobovima, prom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ena na koži i poremećaja drugih organa ili drugih 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ešovitih bolesti vezivnog tkiva;</w:t>
      </w:r>
    </w:p>
    <w:p w14:paraId="20D79E31">
      <w:pPr>
        <w:pStyle w:val="31"/>
        <w:numPr>
          <w:ilvl w:val="0"/>
          <w:numId w:val="2"/>
        </w:numPr>
        <w:tabs>
          <w:tab w:val="left" w:pos="0"/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obol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enja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gastrointestinalnog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trakta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hroni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zapal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crijeva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; (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npr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ulcerozni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kolitis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Kronova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bolest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);</w:t>
      </w:r>
    </w:p>
    <w:p w14:paraId="63055846">
      <w:pPr>
        <w:pStyle w:val="31"/>
        <w:numPr>
          <w:ilvl w:val="0"/>
          <w:numId w:val="2"/>
        </w:numPr>
        <w:tabs>
          <w:tab w:val="left" w:pos="0"/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infekciju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pogledati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dio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“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Infekcije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”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nastavku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;</w:t>
      </w:r>
    </w:p>
    <w:p w14:paraId="64E19F31">
      <w:pPr>
        <w:pStyle w:val="31"/>
        <w:numPr>
          <w:ilvl w:val="0"/>
          <w:numId w:val="2"/>
        </w:numPr>
        <w:tabs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ste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trudni (u prvih 6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mjeseci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trudno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dojite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;</w:t>
      </w:r>
    </w:p>
    <w:p w14:paraId="0ADC7374">
      <w:pPr>
        <w:pStyle w:val="31"/>
        <w:numPr>
          <w:ilvl w:val="0"/>
          <w:numId w:val="2"/>
        </w:numPr>
        <w:tabs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planirate trudnoću.</w:t>
      </w:r>
    </w:p>
    <w:p w14:paraId="0B25C163">
      <w:pPr>
        <w:rPr>
          <w:rFonts w:ascii="Microsoft Sans Serif" w:hAnsi="Microsoft Sans Serif" w:cs="Microsoft Sans Serif"/>
          <w:bCs/>
          <w:iCs/>
          <w:sz w:val="20"/>
          <w:szCs w:val="20"/>
        </w:rPr>
      </w:pPr>
    </w:p>
    <w:p w14:paraId="6478C05D">
      <w:pPr>
        <w:rPr>
          <w:rFonts w:ascii="Microsoft Sans Serif" w:hAnsi="Microsoft Sans Serif" w:cs="Microsoft Sans Serif"/>
          <w:bCs/>
          <w:iCs/>
          <w:sz w:val="20"/>
          <w:szCs w:val="20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Antiinflamatorni lijekovi/lijekovi za ublažavanje bolova kao što je ibuprofen mogu biti povezani sa malim povećanim rizikom od srčanog udara ili moždanog udara, naročito kada se koriste u visokim dozama. Nemojte prekoračivati preporučenu dozu ili trajanje liječenja.</w:t>
      </w:r>
    </w:p>
    <w:p w14:paraId="0E863EB8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color w:val="FF0000"/>
          <w:sz w:val="20"/>
          <w:szCs w:val="20"/>
        </w:rPr>
      </w:pPr>
    </w:p>
    <w:p w14:paraId="581D566C">
      <w:pP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 xml:space="preserve">Razgovarajte sa Vašim ljekarom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ili farmaceutom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 xml:space="preserve">prije nego što uzmete lijek </w:t>
      </w:r>
      <w:r>
        <w:rPr>
          <w:rFonts w:ascii="Microsoft Sans Serif" w:hAnsi="Microsoft Sans Serif" w:cs="Microsoft Sans Serif"/>
          <w:sz w:val="20"/>
          <w:szCs w:val="20"/>
        </w:rPr>
        <w:t xml:space="preserve">BlokMAX Duo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ako:</w:t>
      </w:r>
    </w:p>
    <w:p w14:paraId="30564146">
      <w:pP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- imate srčane probleme, ukl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učujući srčanu slabost (insuficijencija), bol u grudima (angina) ili</w:t>
      </w:r>
    </w:p>
    <w:p w14:paraId="49AB37D2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ako ste imali srčani udar, 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peraciju ugradnje bajpasa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, bolest periferne arterije (slaba cirkulacija u nogama zbog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uskih ili blokiranih arterija) ili bilo kakav oblik moždanog udara (ukl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učujući "mini-udar" 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tranzitorni ishemijski napad "TIA")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;</w:t>
      </w:r>
    </w:p>
    <w:p w14:paraId="459F1DE1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visok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krvni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pritisak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ernu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bolest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dijabetes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visok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holesterol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porodi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istoriju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bolesti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srca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danog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udara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ukoliko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č.</w:t>
      </w:r>
    </w:p>
    <w:p w14:paraId="101135C9">
      <w:pPr>
        <w:numPr>
          <w:ilvl w:val="12"/>
          <w:numId w:val="0"/>
        </w:numPr>
        <w:ind w:right="-2"/>
        <w:rPr>
          <w:u w:val="single"/>
          <w:lang w:val="sr-Cyrl-RS"/>
        </w:rPr>
      </w:pPr>
    </w:p>
    <w:p w14:paraId="6AB5A91A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Ko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ne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reakcije</w:t>
      </w:r>
    </w:p>
    <w:p w14:paraId="64ED9BA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Prijavljene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ozbiljne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povezane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šć</w:t>
      </w:r>
      <w:r>
        <w:rPr>
          <w:rFonts w:ascii="Microsoft Sans Serif" w:hAnsi="Microsoft Sans Serif" w:cs="Microsoft Sans Serif"/>
          <w:sz w:val="20"/>
          <w:szCs w:val="20"/>
        </w:rPr>
        <w:t>enjem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sadr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ibuprofen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prekinite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potra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medicinsku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ć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dobijete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kakav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osip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lezije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mukozne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membrane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plikove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druge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znake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alergije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znaci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ozbiljne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Pogledati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4. </w:t>
      </w:r>
    </w:p>
    <w:p w14:paraId="44716DB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BFB4A0B">
      <w:pP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u w:val="single"/>
        </w:rPr>
        <w:t>Infekcije</w:t>
      </w:r>
      <w: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r-Cyrl-RS"/>
        </w:rPr>
        <w:t xml:space="preserve"> </w:t>
      </w:r>
    </w:p>
    <w:p w14:paraId="2E677062">
      <w:pP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BlokMAX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Duo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prikriti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znakove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infekcija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kao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povi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tjelesna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temperatura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bol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Stoga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mogu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BlokMAX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Duo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odgoditi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odgovaraju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infekcije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dovesti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pove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anog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rizika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komplikacija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opa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kod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upale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plu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uzrokovane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bakterijama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bakterijskih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nih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infekcija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povezanih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vodenim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ospicama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uzimate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ovaj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dok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infekciju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simptomi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infekcije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potraju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pogor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aju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odmah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obratite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ljekaru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 </w:t>
      </w:r>
    </w:p>
    <w:p w14:paraId="1BA35991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</w:p>
    <w:p w14:paraId="6857F171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Drugi lijekovi i lijek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BlokMAX Duo</w:t>
      </w:r>
    </w:p>
    <w:p w14:paraId="2DD1247C">
      <w:pPr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Molimo Vas da obavijestite svog ljekara ili farmaceuta o svim lijekovima koje uzimate ili koje ste nedavno uzimali, uključujući i one koje ste kupili bez recepta.</w:t>
      </w:r>
    </w:p>
    <w:p w14:paraId="0DF10C3B">
      <w:pPr>
        <w:autoSpaceDE w:val="0"/>
        <w:autoSpaceDN w:val="0"/>
        <w:adjustRightInd w:val="0"/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</w:pPr>
    </w:p>
    <w:p w14:paraId="0D369CC5">
      <w:pPr>
        <w:autoSpaceDE w:val="0"/>
        <w:autoSpaceDN w:val="0"/>
        <w:adjustRightInd w:val="0"/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</w:pPr>
    </w:p>
    <w:p w14:paraId="7BB944DF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Ne treba da uzimate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BlokMAX Duo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fr-FR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sa:</w:t>
      </w:r>
    </w:p>
    <w:p w14:paraId="0D942450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drugim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ekovima koji sadrže paracetamol;</w:t>
      </w:r>
    </w:p>
    <w:p w14:paraId="01ECAA7F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- drugim NSAIL kao što su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>acetilsalicilna kiselina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, ibuprofen.</w:t>
      </w:r>
    </w:p>
    <w:p w14:paraId="50B12612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</w:p>
    <w:p w14:paraId="6F55875A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BlokMAX Duo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može uticati ili biti pod uticajem nekih drugih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ekova, kao što su na prim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er:</w:t>
      </w:r>
    </w:p>
    <w:p w14:paraId="3F3670E6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kortikosteroidi;</w:t>
      </w:r>
    </w:p>
    <w:p w14:paraId="2695F302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antibiotici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>npr. 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loramfenikol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 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hinoloni);</w:t>
      </w:r>
    </w:p>
    <w:p w14:paraId="4F6F5167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antibiotik flukloksacilin zbog ozbiljnog rizika od poremećaja krvi i tjelesnih tečnosti (metabolička acidoza s povišenim anjonskim procjepom) koji se mora hitno liječiti i koji se može pojaviti pogotovo u slučaju teškog oštećenja funkcije bubrega, sepse (kada bakterije i njihovi toksini cirkulišu u krvi što dovodi do oštećenja organa), pothranjenosti, hroničnog alkoholizma i ako se koriste maksimalne dnevne doze paracetamola:</w:t>
      </w:r>
    </w:p>
    <w:p w14:paraId="61986A31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 protiv mučnine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npr.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metoklopiramid, domperidon);</w:t>
      </w:r>
    </w:p>
    <w:p w14:paraId="05345FED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-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antikoagulansi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ekovi za razr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eđivanje krvi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>/sprečavanje stvaranja ugrušaka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, npr. acetilsalicilna kiselina, varfarin, tiklopidin);</w:t>
      </w:r>
    </w:p>
    <w:p w14:paraId="7AD190E7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-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ekovi za stimulaciju srca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npr.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 xml:space="preserve">kardiotonični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likozidi);</w:t>
      </w:r>
    </w:p>
    <w:p w14:paraId="0A353D7A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 koji se koriste u terapiji povišenog holesterola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npr.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holestiramin);</w:t>
      </w:r>
    </w:p>
    <w:p w14:paraId="37841D74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diuretici (l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 koji olakšavaju izbacivanje viška tečnosti);</w:t>
      </w:r>
    </w:p>
    <w:p w14:paraId="626AC474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ekovi koji se koriste u terapiji povišenog krvnog pritiska (ACE-inhibitori kao što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>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kaptopril, beta-blokatori kao što je atenolol, antagonisti angiotenzin II receptora kao što je losartan);</w:t>
      </w:r>
    </w:p>
    <w:p w14:paraId="34FF83C3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ekovi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za supresiju imu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nološk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 xml:space="preserve">og sistema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npr.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metotreksat, cikosporin, takrolimus);</w:t>
      </w:r>
    </w:p>
    <w:p w14:paraId="496E9FB7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 koji se koriste u terapiji fobije ili depresije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npr.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litijum ili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selektivni inhibitori ponovnog preuzimanja serotonina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SSRI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)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);</w:t>
      </w:r>
    </w:p>
    <w:p w14:paraId="33F1FB16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mifepriston (l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 za prekid trudnoće)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;</w:t>
      </w:r>
    </w:p>
    <w:p w14:paraId="653A3908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 za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 xml:space="preserve">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ečenje HIV-a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 xml:space="preserve">(npr.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zidovudin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)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5FD8DFAD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</w:p>
    <w:p w14:paraId="0521F3AE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Neki drugi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 takođe mogu uticati ili biti pod uticajem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ekom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BlokMAX Duo.</w:t>
      </w:r>
    </w:p>
    <w:p w14:paraId="491953D3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Zbog toga uv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 tražite sav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et Vašeg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ekara ili farmaceuta pr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 nego što počnete da uzimate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BlokMAX Duo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sa drugim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ekovima.</w:t>
      </w:r>
    </w:p>
    <w:p w14:paraId="420FFDA9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</w:p>
    <w:p w14:paraId="4BB723E3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Uzimanje lijeka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BlokMAX Duo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 xml:space="preserve">sa hranom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 xml:space="preserve"> pićima</w:t>
      </w:r>
    </w:p>
    <w:p w14:paraId="4BE8941B">
      <w:pP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Da bi se smanjila vjerovatnoća pojave nežel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 xml:space="preserve">enih dejstava, uzmite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BlokMAX Duo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sa hranom.</w:t>
      </w:r>
    </w:p>
    <w:p w14:paraId="3486A514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</w:pPr>
    </w:p>
    <w:p w14:paraId="58C8CB72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Trudnoća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 xml:space="preserve">dojenje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i plodnost</w:t>
      </w:r>
    </w:p>
    <w:p w14:paraId="2CB4DDF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Ukoliko ste trudni ili dojite, mislite da ste trudni ili planirate trudnoću, obratite se Vašem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ekaru ili farmaceutu za sav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nego što uzmete ovaj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ek.</w:t>
      </w:r>
    </w:p>
    <w:p w14:paraId="6DDF178C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Ne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uzimajte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ovaj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posljednja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3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mjeseca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trudno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Potreban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poseban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oprez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vrijeme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prvih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mjeseci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trudno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1B3B1DAC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Ibuprofen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pripada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grupi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lijekova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koji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mogu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nepovol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uticati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plodnost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Ovo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reverzibilno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nakon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prestanka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uzimanja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45EE062F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Obavijestite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ljekara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planirate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zatrudnite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problema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zatrudnite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664B87A5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</w:p>
    <w:p w14:paraId="083FE6B3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Upravl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vozilima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rukovanje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inama</w:t>
      </w:r>
    </w:p>
    <w:p w14:paraId="168203B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Kod pojedinih pacijenata,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da </w:t>
      </w:r>
      <w:r>
        <w:rPr>
          <w:rFonts w:ascii="Microsoft Sans Serif" w:hAnsi="Microsoft Sans Serif" w:cs="Microsoft Sans Serif"/>
          <w:sz w:val="20"/>
          <w:szCs w:val="20"/>
        </w:rPr>
        <w:t>izazove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vrtoglavicu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pospanost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umor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poreme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Ovo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uzeti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obzir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ajevima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potrebna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visoka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budnost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npr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tokom </w:t>
      </w:r>
      <w:r>
        <w:rPr>
          <w:rFonts w:ascii="Microsoft Sans Serif" w:hAnsi="Microsoft Sans Serif" w:cs="Microsoft Sans Serif"/>
          <w:sz w:val="20"/>
          <w:szCs w:val="20"/>
        </w:rPr>
        <w:t>vo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Budite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oprezni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upravl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vozilom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rukujete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inama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vidite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djeluje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2E139C1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B84A299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3. </w:t>
      </w:r>
      <w:r>
        <w:rPr>
          <w:rFonts w:ascii="Microsoft Sans Serif" w:hAnsi="Microsoft Sans Serif" w:cs="Microsoft Sans Serif"/>
          <w:b/>
          <w:sz w:val="20"/>
          <w:szCs w:val="20"/>
        </w:rPr>
        <w:t>KAKO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UZIMATI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BlokMAX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Duo</w:t>
      </w:r>
    </w:p>
    <w:p w14:paraId="3BFEEE6E">
      <w:pPr>
        <w:pStyle w:val="2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</w:p>
    <w:p w14:paraId="7DC5F0EC">
      <w:pPr>
        <w:pStyle w:val="27"/>
        <w:spacing w:before="0" w:after="0"/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>Uv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>ek uzimajte ovaj l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>ek tačno onako kako je navedeno u ovom uputstvu ili kako Vam je to objasnio Vaš l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>ekar ili farmaceut. Ukoliko niste sigurni prov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 xml:space="preserve">erite sa 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Latn-RS"/>
        </w:rPr>
        <w:t>V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>ašim l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>ekarom ili farmaceutom.</w:t>
      </w:r>
    </w:p>
    <w:p w14:paraId="5F39D4A5">
      <w:pPr>
        <w:pStyle w:val="2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</w:p>
    <w:p w14:paraId="0B112DB7">
      <w:pPr>
        <w:pStyle w:val="2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je nam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enjen za oralnu upotrebu i kratkotrajnu terapiju.</w:t>
      </w:r>
    </w:p>
    <w:p w14:paraId="412C377E">
      <w:pPr>
        <w:pStyle w:val="2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Uzmite minimalnu efektivnu dozu u najkraćem vremenu potrebnom za ublažavanje simptoma. </w:t>
      </w:r>
    </w:p>
    <w:p w14:paraId="649CB660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Ako imate infekciju, odmah se obratite ljekaru ako simptomi (kao što su povišena tjelesna temperatura i bol) se nastavljaju ili se pogoršaju (pogledati dio 2.).</w:t>
      </w:r>
    </w:p>
    <w:p w14:paraId="20724DEC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</w:p>
    <w:p w14:paraId="690828EA">
      <w:pPr>
        <w:pStyle w:val="2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Ne treba da uzimate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BlokMAX Duo duže od 3 dana. Ako se simptomi pogoršaju ili potraju, obratite se Vašem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ekaru.</w:t>
      </w:r>
    </w:p>
    <w:p w14:paraId="237F228F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  <w:highlight w:val="lightGray"/>
          <w:lang w:val="mk-MK"/>
        </w:rPr>
      </w:pPr>
    </w:p>
    <w:p w14:paraId="5017BAD8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</w:pPr>
    </w:p>
    <w:p w14:paraId="7690F7F0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>Odrasli</w:t>
      </w:r>
    </w:p>
    <w:p w14:paraId="76968EF0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i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Uzmite jednu tabletu sa dovoljnom količinom vod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, do 3 puta na dan. 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Razmak između doza mora biti najmanje šest sati.</w:t>
      </w:r>
    </w:p>
    <w:p w14:paraId="6E472114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Ako jedna tableta ne može da Vam pomogne, maksimalno možete uzeti dv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 tablete, do tri puta na dan. Ne uzimajte više od šest tableta u periodu od 24 časa (ekvivalentno 3000 mg paracetamola, 1200 mg ibuprofena dnevno).</w:t>
      </w:r>
    </w:p>
    <w:p w14:paraId="04CDFE13">
      <w:pPr>
        <w:pStyle w:val="27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2BFD2DFC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i/>
          <w:sz w:val="20"/>
          <w:szCs w:val="20"/>
          <w:lang w:val="sr-Cyrl-RS"/>
        </w:rPr>
        <w:t>D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Cyrl-RS"/>
        </w:rPr>
        <w:t>eca i adolescenti</w:t>
      </w:r>
    </w:p>
    <w:p w14:paraId="264C88A1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BlokMAX Duo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nije nam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enjen d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eci mlađoj od 18 godina.</w:t>
      </w:r>
    </w:p>
    <w:p w14:paraId="100203C8">
      <w:pPr>
        <w:pStyle w:val="2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</w:p>
    <w:p w14:paraId="44D1ED3F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 xml:space="preserve">Ako ste uzeli više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BlokMAX Duo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nego što treba</w:t>
      </w:r>
    </w:p>
    <w:p w14:paraId="164DF0A2">
      <w:pP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Ako ste uzeli više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eka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BlokMAX 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nego što treba, ili ako su djeca slučajno uzela ovaj lijek, uvijek se obratite ljekaru ili najbližoj bolnici da biste dobili mišl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enje o riziku i savjet o tome šta treba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preduzmete.</w:t>
      </w:r>
    </w:p>
    <w:p w14:paraId="47152A54">
      <w:pP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Simptomi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koji se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mogu javiti su mučnina, bol u želucu, povraćanje (može biti i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sa pojavom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krv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), glavobol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a,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zvonjenje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u ušima, zbunjenost i nevoljni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pokreti očiju. U visokim dozama,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prijavlјeni su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pospanost, bol u grudima,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os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ećaj lupanja srca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, gubitak svijesti, konvulzije (uglavnom kod dece), slabost i vrtoglavica, krv u urinu, osjećaj hladnoće i problemi sa disanjem.</w:t>
      </w:r>
    </w:p>
    <w:p w14:paraId="44875A5C">
      <w:pP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Ako ste uzeli više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BlokMAX 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nego što treba, odmah se obratite Vašem ljekaru, čak i ako se dobro osjećate. To je zato što previše paracetamola može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izazove odloženo ozbil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no oštećenje jetre.</w:t>
      </w:r>
    </w:p>
    <w:p w14:paraId="0E494428">
      <w:pPr>
        <w:rPr>
          <w:rFonts w:ascii="Microsoft Sans Serif" w:hAnsi="Microsoft Sans Serif" w:cs="Microsoft Sans Serif"/>
          <w:bCs/>
          <w:iCs/>
          <w:color w:val="FF0000"/>
          <w:sz w:val="20"/>
          <w:szCs w:val="20"/>
          <w:lang w:val="sv-SE"/>
        </w:rPr>
      </w:pPr>
    </w:p>
    <w:p w14:paraId="3A32473A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Ako ste zaboravili da uzmete lijek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BlokMAX Duo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</w:p>
    <w:p w14:paraId="54F42D3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Ne uzimajte duplu dozu da bi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 nadoknadili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propuštenu. Ukoliko ste zaboravili da uzmete dozu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eka, uzmite je čim se 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etite, a zatim uzmite 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edeću dozu najmanje 6 sati kasnije.</w:t>
      </w:r>
    </w:p>
    <w:p w14:paraId="1783900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52EC028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66394237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4. </w:t>
      </w:r>
      <w:r>
        <w:rPr>
          <w:rFonts w:ascii="Microsoft Sans Serif" w:hAnsi="Microsoft Sans Serif" w:cs="Microsoft Sans Serif"/>
          <w:b/>
          <w:sz w:val="20"/>
          <w:szCs w:val="20"/>
        </w:rPr>
        <w:t>MOGU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NE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/>
          <w:sz w:val="20"/>
          <w:szCs w:val="20"/>
        </w:rPr>
        <w:t>EL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/>
          <w:sz w:val="20"/>
          <w:szCs w:val="20"/>
        </w:rPr>
        <w:t>ENA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D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JELOVANJA</w:t>
      </w:r>
    </w:p>
    <w:p w14:paraId="27C6AB7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BACB73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Kao i svi lijekovi,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ovaj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može da prouzrokuje neželјena djelovanja, iako ona ne moraju da se jave kod svih pacijenata koji uzimaju ovaj lijek.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62CA4FD5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3E7FD21F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Prestanite da uzimate ovaj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ek i obratite se Vašem ljekaru ako Vam se jave sl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edeća neželјena djelovanja:</w:t>
      </w:r>
    </w:p>
    <w:p w14:paraId="48ACC4D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gorušica, problemi sa varenjem;</w:t>
      </w:r>
    </w:p>
    <w:p w14:paraId="74AF108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znaci krvarenja iz cr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eva (jak bol u stomaku, povraćanje krvi ili povraćanje mase koje sadrži tamne čestice nalik kafi, prisustvo krvi u stolici, crna stolica boje katrana);</w:t>
      </w:r>
    </w:p>
    <w:p w14:paraId="20BDFEF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znaci zapalјenja moždanih ovojnica kao što su ukočen vrat, glavobolјa, 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ećaj mučnine, visoka 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elesna temperatura ili 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ećaj dezorijentacije;</w:t>
      </w:r>
    </w:p>
    <w:p w14:paraId="33EB345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znaci teških alergijskih reakcija (oticanje lica, jezika ili grla, otežano disanje, pogoršanje astme);</w:t>
      </w:r>
    </w:p>
    <w:p w14:paraId="23FF46A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ozbilјna reakcija kože poznata kao DRESS sindrom. Simptomi DRESS-a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uklјučuju osip na koži,  groznicu, oticanje limfnih čvorova i povećanje eozinofila (vrsta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elih krvnih zrnaca)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;</w:t>
      </w:r>
    </w:p>
    <w:p w14:paraId="48235B1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ozbiljna reakcija kože poznata 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AGEP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akutna generalizovana egzematozna pustuloza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). Crveni, ljuskavi rašireni osip sa izbočinama ispod kože i plikovima koji su uglavnom lokalizovani na kožnim naborima, trupu i gornjim ekstremitetima praćeni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povišenom tjelesnom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temperaturom na početku liječenja. Prestanite sa upotrebom lijeka BlokMAX Duo  ako razvijete ove simptome i odmah potražite ljekarsku pomoć. Pogledajte takođe dio 2.</w:t>
      </w:r>
    </w:p>
    <w:p w14:paraId="134644D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146533A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Ostala neželјena djelovanja</w:t>
      </w:r>
    </w:p>
    <w:p w14:paraId="31F3D9E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9356FF1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Česta neželјena djelovanja (mogu da se jave kod najviše 1 na 10 pacijenata koji uzimaju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ek):</w:t>
      </w:r>
    </w:p>
    <w:p w14:paraId="74A785A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bol ili nelagodnost u stomaku, 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ećaj mučnine, dijareja;</w:t>
      </w:r>
    </w:p>
    <w:p w14:paraId="3F39676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viši nivoi nekih enzima jetre (prikazano u testovima krvi).</w:t>
      </w:r>
    </w:p>
    <w:p w14:paraId="6B80CF0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669BF52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Povremena neželјena djelovanja (mogu da se jave kod najviše 1 na 100 pacijenata koji uzimaju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ek):</w:t>
      </w:r>
    </w:p>
    <w:p w14:paraId="3A41245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glavobolјa i vrtoglavica; </w:t>
      </w:r>
    </w:p>
    <w:p w14:paraId="7553C4C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nadimanje u stomaku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pojava gasova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i zatvor; </w:t>
      </w:r>
    </w:p>
    <w:p w14:paraId="7994BA9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kožni osip, svrab i oticanje lica;</w:t>
      </w:r>
    </w:p>
    <w:p w14:paraId="119B4B3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smanjenje broja crvenih krvnih zrnaca ili povećanje broja krvnih pločica (trombocita). </w:t>
      </w:r>
    </w:p>
    <w:p w14:paraId="406D431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AF7C1B2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Veoma r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etka neželјena djelovanja (mogu da se jave kod najviše 1 na 10 000 pacijenata koji uzimaju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ek):</w:t>
      </w:r>
    </w:p>
    <w:p w14:paraId="0DCEB62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smanjenje broja krvnih ćelija (što dovodi do zapalјenja grla, čireva u ustima, simptoma sličnih</w:t>
      </w:r>
    </w:p>
    <w:p w14:paraId="4E2F1D5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gripu, teške iscrplјenosti, </w:t>
      </w:r>
      <w:r>
        <w:rPr>
          <w:rFonts w:ascii="Microsoft Sans Serif" w:hAnsi="Microsoft Sans Serif" w:cs="Microsoft Sans Serif"/>
          <w:sz w:val="20"/>
          <w:szCs w:val="20"/>
        </w:rPr>
        <w:t>neobja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njive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pojave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krvarenja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modrica i krvarenja iz nosa);</w:t>
      </w:r>
    </w:p>
    <w:p w14:paraId="32CE8A5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poremećaj vida, zvonjenje u ušima, 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ećaj vrtoglavice;</w:t>
      </w:r>
    </w:p>
    <w:p w14:paraId="48AE3F3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konfuzija, depresija, halucinacije;</w:t>
      </w:r>
    </w:p>
    <w:p w14:paraId="78B23BB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umor, opšta slabost;</w:t>
      </w:r>
    </w:p>
    <w:p w14:paraId="6091194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ozbiljne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A16215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akutne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stvaranje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mjehuri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; </w:t>
      </w:r>
    </w:p>
    <w:p w14:paraId="74C3AFF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visok krvni pritisak, zadržavanje vode;</w:t>
      </w:r>
    </w:p>
    <w:p w14:paraId="12436A6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problemi sa jetrom (uzrokuju pojavu žute boje kože i beonjača);</w:t>
      </w:r>
    </w:p>
    <w:p w14:paraId="3F54F39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problemi sa bubrezima (uzrokuju povećano ili smanjeno mokrenje, oticanje nogu);</w:t>
      </w:r>
    </w:p>
    <w:p w14:paraId="3912A8D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srčana insuficijencija (dovodi do gubitka daha, oticanja);</w:t>
      </w:r>
    </w:p>
    <w:p w14:paraId="1BE46C5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prekom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erno znojenje;</w:t>
      </w:r>
    </w:p>
    <w:p w14:paraId="251E1C5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purpura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tačkasta krvarenja koja dovode do crvenih ili lјubičastih prom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ena na koži);</w:t>
      </w:r>
    </w:p>
    <w:p w14:paraId="1172DC4C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E9E8480">
      <w:pPr>
        <w:ind w:right="-2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Nepoznato ( ne može biti procijenjeno na osnovu dostupnih podataka):</w:t>
      </w:r>
    </w:p>
    <w:p w14:paraId="053CADC8">
      <w:pPr>
        <w:ind w:right="-2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- povećana osjetl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ivost kože na sunčevu svjetlost.</w:t>
      </w:r>
    </w:p>
    <w:p w14:paraId="748DDE17">
      <w:pPr>
        <w:pStyle w:val="31"/>
        <w:tabs>
          <w:tab w:val="clear" w:pos="284"/>
        </w:tabs>
        <w:ind w:left="142" w:right="-2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35817ED8">
      <w:pPr>
        <w:pStyle w:val="29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 xml:space="preserve">Lijekovi kao što je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BlokMAX 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>mogu biti povezani sa malim povećanim rizikom od srčanog udara (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>infarkt miokarda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>) ili moždanog udara (pogledati dio 2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.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Cs/>
          <w:iCs/>
          <w:color w:val="auto"/>
          <w:sz w:val="20"/>
          <w:szCs w:val="20"/>
          <w:lang w:val="sr-Cyrl-RS"/>
        </w:rPr>
        <w:t>Upozorenja i m</w:t>
      </w:r>
      <w:r>
        <w:rPr>
          <w:rFonts w:ascii="Microsoft Sans Serif" w:hAnsi="Microsoft Sans Serif" w:cs="Microsoft Sans Serif"/>
          <w:bCs/>
          <w:iCs/>
          <w:color w:val="auto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color w:val="auto"/>
          <w:sz w:val="20"/>
          <w:szCs w:val="20"/>
          <w:lang w:val="sr-Cyrl-RS"/>
        </w:rPr>
        <w:t>ere opreza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>).</w:t>
      </w:r>
    </w:p>
    <w:p w14:paraId="701C47E4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color w:val="FF0000"/>
          <w:sz w:val="20"/>
          <w:szCs w:val="20"/>
          <w:lang w:val="sr-Latn-RS"/>
        </w:rPr>
      </w:pPr>
    </w:p>
    <w:p w14:paraId="35987156">
      <w:pPr>
        <w:tabs>
          <w:tab w:val="clear" w:pos="284"/>
        </w:tabs>
        <w:rPr>
          <w:rFonts w:ascii="Microsoft Sans Serif" w:hAnsi="Microsoft Sans Serif" w:cs="Microsoft Sans Serif"/>
          <w:sz w:val="20"/>
          <w:szCs w:val="20"/>
          <w:u w:val="single"/>
          <w:lang w:val="bs-Latn-BA" w:eastAsia="en-GB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 w:eastAsia="en-GB"/>
        </w:rPr>
        <w:t>Prijavljivanje sumnje na neželjena djelovanja lijeka</w:t>
      </w:r>
    </w:p>
    <w:p w14:paraId="047C0C13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  <w:lang w:val="bs-Latn-BA" w:eastAsia="en-GB"/>
        </w:rPr>
      </w:pPr>
      <w:r>
        <w:rPr>
          <w:rFonts w:ascii="Microsoft Sans Serif" w:hAnsi="Microsoft Sans Serif" w:cs="Microsoft Sans Serif"/>
          <w:sz w:val="20"/>
          <w:szCs w:val="20"/>
          <w:lang w:val="bs-Latn-BA" w:eastAsia="en-GB"/>
        </w:rPr>
        <w:t>U slučaju bilo kakvih neželjenih reakcija nakon primjene lijeka, potrebno je obavijestiti ljekara ili farmaceuta. Ovo podrazumijeva sve moguće neželjene reakcije koje nisu navedene u ovom uputstvu za pacijenta, kao i one koje su navedene.</w:t>
      </w:r>
    </w:p>
    <w:p w14:paraId="7C675452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6F47733E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0A6A1F43">
      <w:pPr>
        <w:rPr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5. KAKO ČUVATI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EK BlokMAX Duo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iCs/>
          <w:lang w:val="sr-Cyrl-RS"/>
        </w:rPr>
        <w:t xml:space="preserve"> </w:t>
      </w:r>
    </w:p>
    <w:p w14:paraId="4A1244F3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243E08AF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uvati lijek van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vidokruga i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domašaja djece.</w:t>
      </w:r>
    </w:p>
    <w:p w14:paraId="7BC94B72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Ne smijete koristiti lijek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poslije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isteka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roka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upotrebe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nazna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enog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spol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ј</w:t>
      </w:r>
      <w:r>
        <w:rPr>
          <w:rFonts w:ascii="Microsoft Sans Serif" w:hAnsi="Microsoft Sans Serif" w:cs="Microsoft Sans Serif"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njem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pakovanju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(„</w:t>
      </w:r>
      <w:r>
        <w:rPr>
          <w:rFonts w:ascii="Microsoft Sans Serif" w:hAnsi="Microsoft Sans Serif" w:cs="Microsoft Sans Serif"/>
          <w:bCs/>
          <w:sz w:val="20"/>
          <w:szCs w:val="20"/>
        </w:rPr>
        <w:t>Rok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upotrebe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”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).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Rok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upotrebe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isti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posljednjeg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navedenog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mjeseca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41F88E4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Lijek treba čuvati na temperaturi do 30⁰.</w:t>
      </w:r>
    </w:p>
    <w:p w14:paraId="2AF6ED7E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7460501E">
      <w:pPr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12FF161F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6.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DODATNE INFORMACIJE</w:t>
      </w:r>
    </w:p>
    <w:p w14:paraId="2C49EC31">
      <w:pPr>
        <w:pStyle w:val="1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</w:pPr>
    </w:p>
    <w:p w14:paraId="563F69ED">
      <w:pPr>
        <w:pStyle w:val="1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Šta sadrži lijek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BlokMAX Duo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</w:p>
    <w:p w14:paraId="59CF8B7A">
      <w:pPr>
        <w:pStyle w:val="19"/>
        <w:tabs>
          <w:tab w:val="left" w:pos="360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4C9AB48">
      <w:pPr>
        <w:pStyle w:val="19"/>
        <w:tabs>
          <w:tab w:val="left" w:pos="360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Aktivne supstance su ibuprofen i paracetamol.</w:t>
      </w:r>
    </w:p>
    <w:p w14:paraId="6BC0FB76">
      <w:pPr>
        <w:pStyle w:val="19"/>
        <w:tabs>
          <w:tab w:val="left" w:pos="360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Jedna film tableta sadr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ži 200 mg ibuprofena i 500 mg paracetamola.</w:t>
      </w:r>
    </w:p>
    <w:p w14:paraId="67BCAE50">
      <w:pPr>
        <w:pStyle w:val="19"/>
        <w:tabs>
          <w:tab w:val="left" w:pos="360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Pomoćne supstance su:</w:t>
      </w:r>
    </w:p>
    <w:p w14:paraId="4C782601">
      <w:pPr>
        <w:pStyle w:val="19"/>
        <w:tabs>
          <w:tab w:val="left" w:pos="360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Tabletno jezgro: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skrob, kukuruzni; povidon; kroskarmeloza-natrijum; celuloza, mikrokristalna; silicijum-dioksid, koloidni, bezvodni; glicerol-dibehenat.</w:t>
      </w:r>
    </w:p>
    <w:p w14:paraId="0A26B41F">
      <w:pPr>
        <w:pStyle w:val="19"/>
        <w:tabs>
          <w:tab w:val="left" w:pos="360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Obloga tablete: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de-DE"/>
        </w:rPr>
        <w:t xml:space="preserve">Opadry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white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(polivinil-alkohol, delimično hidrolizovan; talk; titan-dioksid; glicerol-monokaprilokaprat;</w:t>
      </w:r>
      <w:r>
        <w:rPr>
          <w:rStyle w:val="17"/>
          <w:rFonts w:ascii="Microsoft Sans Serif" w:hAnsi="Microsoft Sans Serif" w:cs="Microsoft Sans Serif"/>
          <w:b/>
          <w:bCs/>
          <w:i w:val="0"/>
          <w:iCs w:val="0"/>
          <w:color w:val="6A6A6A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natrijum-laurilsulfat).</w:t>
      </w:r>
    </w:p>
    <w:p w14:paraId="44EAFAFB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50DF83E2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BlokMAX Duo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i sadržaj pakovanja</w:t>
      </w:r>
    </w:p>
    <w:p w14:paraId="0544A6AF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su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ele, izdužene,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bikonveksne, film tablete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dvostrukim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kružnim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znakom sa jedne strane.</w:t>
      </w:r>
    </w:p>
    <w:p w14:paraId="7E34B791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47732E63">
      <w:pPr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Unutrašnje pakovanje: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Blister od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CS"/>
        </w:rPr>
        <w:t xml:space="preserve">ele </w:t>
      </w:r>
      <w:r>
        <w:rPr>
          <w:rFonts w:ascii="Microsoft Sans Serif" w:hAnsi="Microsoft Sans Serif" w:cs="Microsoft Sans Serif"/>
          <w:sz w:val="20"/>
          <w:szCs w:val="20"/>
        </w:rPr>
        <w:t>PVC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>PVDC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/aluminijumske čvrste folije.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Svaki blister sadrži 10 film tableta.</w:t>
      </w:r>
    </w:p>
    <w:p w14:paraId="057D13CD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>Spolјašnje pakovanje: Složiva kartonska kutija u kojoj se nalazi 10 film tableta (1 blister)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ili 20 film tableta (2 blistera)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i Uputstvo za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pacijenta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.</w:t>
      </w:r>
    </w:p>
    <w:p w14:paraId="379419C1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4A288D6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Režim izdavanja lijeka</w:t>
      </w:r>
    </w:p>
    <w:p w14:paraId="0A68322B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bez ljekarskog recepta.</w:t>
      </w:r>
    </w:p>
    <w:p w14:paraId="5A59467B">
      <w:pPr>
        <w:pStyle w:val="19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2DF1B2A1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Proizvođač</w:t>
      </w:r>
    </w:p>
    <w:p w14:paraId="2C5E8B14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ALKALOID AD Skopje</w:t>
      </w:r>
    </w:p>
    <w:p w14:paraId="27CDA0D5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Bul. Aleksandar Makedonski br. 12, </w:t>
      </w:r>
    </w:p>
    <w:p w14:paraId="420A47C5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1000 Skopje, Republika Severna Makedonija</w:t>
      </w:r>
    </w:p>
    <w:p w14:paraId="1F7031AD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2E2E7CE9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Proizvođač gotovog lijeka</w:t>
      </w:r>
    </w:p>
    <w:p w14:paraId="487ABFED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ALKALOID AD Skopje</w:t>
      </w:r>
    </w:p>
    <w:p w14:paraId="3227C79D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Bul. Aleksandar Makedonski br. 12, </w:t>
      </w:r>
    </w:p>
    <w:p w14:paraId="2821B34D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1000 Skopje, Republika Severna Makedonija</w:t>
      </w:r>
    </w:p>
    <w:p w14:paraId="2FE86066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00C6F137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Nositelj dozvole za stavljanje lijeka u promet</w:t>
      </w:r>
    </w:p>
    <w:p w14:paraId="6B207B62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ALKALOID d.o.o. Sarajevo</w:t>
      </w:r>
    </w:p>
    <w:p w14:paraId="582A457A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Isevića sokak 6, Sarajevo, BiH</w:t>
      </w:r>
    </w:p>
    <w:p w14:paraId="68B84DD5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018ECF88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Datum i broj dozvole za stavljanje lijeka u promet</w:t>
      </w:r>
    </w:p>
    <w:p w14:paraId="715AA50B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BlokMAX Duo, 200 mg + 500 mg, film tableta, 10 film tableta: 04-07.3-1-12414/19 od 24.06.2021.</w:t>
      </w:r>
    </w:p>
    <w:p w14:paraId="2F1A6785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BlokMAX Duo, 200 mg + 500 mg, film tableta, 20 film tableta: 04-07.3-1-12415/19 od 24.06.2021.</w:t>
      </w:r>
    </w:p>
    <w:p w14:paraId="49101FC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D50F35C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Datum revizije uputstva</w:t>
      </w:r>
    </w:p>
    <w:p w14:paraId="259502D7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</w:rPr>
        <w:t>Avgust, 2023.</w:t>
      </w:r>
    </w:p>
    <w:p w14:paraId="4B81B0E7">
      <w:pPr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</w:pPr>
    </w:p>
    <w:sectPr>
      <w:footerReference r:id="rId3" w:type="default"/>
      <w:footerReference r:id="rId4" w:type="even"/>
      <w:pgSz w:w="11907" w:h="16840"/>
      <w:pgMar w:top="2552" w:right="1134" w:bottom="1134" w:left="1418" w:header="357" w:footer="805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umanist777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6DFA6">
    <w:pPr>
      <w:pStyle w:val="18"/>
      <w:tabs>
        <w:tab w:val="left" w:pos="5448"/>
      </w:tabs>
      <w:spacing w:before="360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оd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39E0A">
    <w:pPr>
      <w:pStyle w:val="18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6B02AF49">
    <w:pPr>
      <w:pStyle w:val="1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03C26"/>
    <w:multiLevelType w:val="single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2"/>
        <w:szCs w:val="22"/>
      </w:rPr>
    </w:lvl>
  </w:abstractNum>
  <w:abstractNum w:abstractNumId="1">
    <w:nsid w:val="71E93E86"/>
    <w:multiLevelType w:val="multilevel"/>
    <w:tmpl w:val="71E93E86"/>
    <w:lvl w:ilvl="0" w:tentative="0">
      <w:start w:val="2"/>
      <w:numFmt w:val="bullet"/>
      <w:lvlText w:val="-"/>
      <w:lvlJc w:val="left"/>
      <w:pPr>
        <w:ind w:left="785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2"/>
    <w:rsid w:val="00000A44"/>
    <w:rsid w:val="0000342E"/>
    <w:rsid w:val="0000629A"/>
    <w:rsid w:val="00012BFC"/>
    <w:rsid w:val="00013CD0"/>
    <w:rsid w:val="0001448B"/>
    <w:rsid w:val="000236AC"/>
    <w:rsid w:val="00030B1C"/>
    <w:rsid w:val="0003110E"/>
    <w:rsid w:val="00041169"/>
    <w:rsid w:val="000458C5"/>
    <w:rsid w:val="000476BA"/>
    <w:rsid w:val="00052476"/>
    <w:rsid w:val="0005401E"/>
    <w:rsid w:val="000571D9"/>
    <w:rsid w:val="000604E0"/>
    <w:rsid w:val="00062232"/>
    <w:rsid w:val="000640CD"/>
    <w:rsid w:val="0006719D"/>
    <w:rsid w:val="00067EC2"/>
    <w:rsid w:val="0007066B"/>
    <w:rsid w:val="00072C80"/>
    <w:rsid w:val="00094B37"/>
    <w:rsid w:val="00097682"/>
    <w:rsid w:val="000A37C9"/>
    <w:rsid w:val="000A4DA1"/>
    <w:rsid w:val="000B0907"/>
    <w:rsid w:val="000B2DB0"/>
    <w:rsid w:val="000C4363"/>
    <w:rsid w:val="000C4B62"/>
    <w:rsid w:val="000C5CD1"/>
    <w:rsid w:val="000C7887"/>
    <w:rsid w:val="000D0B63"/>
    <w:rsid w:val="000D4F4C"/>
    <w:rsid w:val="000F0F74"/>
    <w:rsid w:val="000F251C"/>
    <w:rsid w:val="000F393E"/>
    <w:rsid w:val="00104D20"/>
    <w:rsid w:val="00120AB0"/>
    <w:rsid w:val="00122521"/>
    <w:rsid w:val="00124DDA"/>
    <w:rsid w:val="0013629B"/>
    <w:rsid w:val="0013658E"/>
    <w:rsid w:val="0015161C"/>
    <w:rsid w:val="00152D62"/>
    <w:rsid w:val="00153684"/>
    <w:rsid w:val="001561F0"/>
    <w:rsid w:val="00156A8C"/>
    <w:rsid w:val="001647FD"/>
    <w:rsid w:val="00164AC5"/>
    <w:rsid w:val="00177D7F"/>
    <w:rsid w:val="00185858"/>
    <w:rsid w:val="00185CDA"/>
    <w:rsid w:val="00193F27"/>
    <w:rsid w:val="00194220"/>
    <w:rsid w:val="00194951"/>
    <w:rsid w:val="0019579F"/>
    <w:rsid w:val="001A3C8D"/>
    <w:rsid w:val="001A77DE"/>
    <w:rsid w:val="001B0570"/>
    <w:rsid w:val="001B2E2A"/>
    <w:rsid w:val="001B438E"/>
    <w:rsid w:val="001B5A1A"/>
    <w:rsid w:val="001B5F8D"/>
    <w:rsid w:val="001C3DC6"/>
    <w:rsid w:val="001C6D26"/>
    <w:rsid w:val="001D7136"/>
    <w:rsid w:val="001E2662"/>
    <w:rsid w:val="001E3187"/>
    <w:rsid w:val="001F016A"/>
    <w:rsid w:val="001F0955"/>
    <w:rsid w:val="001F28B0"/>
    <w:rsid w:val="001F680A"/>
    <w:rsid w:val="00203388"/>
    <w:rsid w:val="002035D8"/>
    <w:rsid w:val="00203F87"/>
    <w:rsid w:val="002076BF"/>
    <w:rsid w:val="00215F26"/>
    <w:rsid w:val="00217DAC"/>
    <w:rsid w:val="00217FB2"/>
    <w:rsid w:val="00221DE9"/>
    <w:rsid w:val="00234160"/>
    <w:rsid w:val="00234BD4"/>
    <w:rsid w:val="00236A85"/>
    <w:rsid w:val="002444FC"/>
    <w:rsid w:val="0024453D"/>
    <w:rsid w:val="0024538A"/>
    <w:rsid w:val="002454AF"/>
    <w:rsid w:val="00246429"/>
    <w:rsid w:val="00252C40"/>
    <w:rsid w:val="00254CA1"/>
    <w:rsid w:val="00257162"/>
    <w:rsid w:val="00263B64"/>
    <w:rsid w:val="00270C48"/>
    <w:rsid w:val="00286077"/>
    <w:rsid w:val="00287B12"/>
    <w:rsid w:val="002929A5"/>
    <w:rsid w:val="002949FE"/>
    <w:rsid w:val="00294DFA"/>
    <w:rsid w:val="00294E4F"/>
    <w:rsid w:val="00294EE8"/>
    <w:rsid w:val="00296A9E"/>
    <w:rsid w:val="00296E21"/>
    <w:rsid w:val="002A0F29"/>
    <w:rsid w:val="002A2C96"/>
    <w:rsid w:val="002A3BDA"/>
    <w:rsid w:val="002A3F2D"/>
    <w:rsid w:val="002A609C"/>
    <w:rsid w:val="002B2D01"/>
    <w:rsid w:val="002B3756"/>
    <w:rsid w:val="002B4A32"/>
    <w:rsid w:val="002B7E72"/>
    <w:rsid w:val="002C0F2F"/>
    <w:rsid w:val="002C45C4"/>
    <w:rsid w:val="002C6731"/>
    <w:rsid w:val="002C6A8D"/>
    <w:rsid w:val="002D3196"/>
    <w:rsid w:val="002D3D75"/>
    <w:rsid w:val="002D4C6C"/>
    <w:rsid w:val="002E3B33"/>
    <w:rsid w:val="002E6A20"/>
    <w:rsid w:val="002F1CE5"/>
    <w:rsid w:val="002F2A2E"/>
    <w:rsid w:val="002F3130"/>
    <w:rsid w:val="002F711A"/>
    <w:rsid w:val="002F758F"/>
    <w:rsid w:val="00304067"/>
    <w:rsid w:val="0031340D"/>
    <w:rsid w:val="0031732E"/>
    <w:rsid w:val="00322285"/>
    <w:rsid w:val="003251FF"/>
    <w:rsid w:val="00326B64"/>
    <w:rsid w:val="00330B00"/>
    <w:rsid w:val="003334A3"/>
    <w:rsid w:val="003338CA"/>
    <w:rsid w:val="003359BC"/>
    <w:rsid w:val="003369FA"/>
    <w:rsid w:val="003376D1"/>
    <w:rsid w:val="00347671"/>
    <w:rsid w:val="00351647"/>
    <w:rsid w:val="0035209D"/>
    <w:rsid w:val="00356903"/>
    <w:rsid w:val="00362414"/>
    <w:rsid w:val="0036632D"/>
    <w:rsid w:val="00367C22"/>
    <w:rsid w:val="00371D32"/>
    <w:rsid w:val="003734A5"/>
    <w:rsid w:val="00375BCE"/>
    <w:rsid w:val="00375CD6"/>
    <w:rsid w:val="00382E9A"/>
    <w:rsid w:val="003838C4"/>
    <w:rsid w:val="003839BB"/>
    <w:rsid w:val="00383C9F"/>
    <w:rsid w:val="003A2830"/>
    <w:rsid w:val="003A33F5"/>
    <w:rsid w:val="003A3D5B"/>
    <w:rsid w:val="003A4D95"/>
    <w:rsid w:val="003A4E78"/>
    <w:rsid w:val="003A75D0"/>
    <w:rsid w:val="003B0477"/>
    <w:rsid w:val="003B1C9C"/>
    <w:rsid w:val="003B3B33"/>
    <w:rsid w:val="003B7034"/>
    <w:rsid w:val="003C1DA9"/>
    <w:rsid w:val="003C57CE"/>
    <w:rsid w:val="003D0B8B"/>
    <w:rsid w:val="003D1A15"/>
    <w:rsid w:val="003D3BBE"/>
    <w:rsid w:val="003E18D3"/>
    <w:rsid w:val="003E1AEA"/>
    <w:rsid w:val="003E574F"/>
    <w:rsid w:val="003E76F2"/>
    <w:rsid w:val="003E790A"/>
    <w:rsid w:val="003F0662"/>
    <w:rsid w:val="003F72F4"/>
    <w:rsid w:val="003F755C"/>
    <w:rsid w:val="00401F1B"/>
    <w:rsid w:val="00406DDC"/>
    <w:rsid w:val="004072C2"/>
    <w:rsid w:val="004126E8"/>
    <w:rsid w:val="004155B0"/>
    <w:rsid w:val="00416B80"/>
    <w:rsid w:val="00432913"/>
    <w:rsid w:val="00433DA8"/>
    <w:rsid w:val="00436E71"/>
    <w:rsid w:val="004406F8"/>
    <w:rsid w:val="00440F5B"/>
    <w:rsid w:val="00446F7F"/>
    <w:rsid w:val="00451FA0"/>
    <w:rsid w:val="00452AAB"/>
    <w:rsid w:val="00455BFB"/>
    <w:rsid w:val="00455EA5"/>
    <w:rsid w:val="00457398"/>
    <w:rsid w:val="004611E5"/>
    <w:rsid w:val="004619D4"/>
    <w:rsid w:val="00466932"/>
    <w:rsid w:val="00470C55"/>
    <w:rsid w:val="004754C8"/>
    <w:rsid w:val="00487F0D"/>
    <w:rsid w:val="004A4430"/>
    <w:rsid w:val="004A44D9"/>
    <w:rsid w:val="004A706C"/>
    <w:rsid w:val="004B1AF9"/>
    <w:rsid w:val="004B2BBB"/>
    <w:rsid w:val="004B5CFD"/>
    <w:rsid w:val="004C164F"/>
    <w:rsid w:val="004C3E2A"/>
    <w:rsid w:val="004C55BB"/>
    <w:rsid w:val="004D01F8"/>
    <w:rsid w:val="004D07C3"/>
    <w:rsid w:val="004D0EE5"/>
    <w:rsid w:val="004D1CFA"/>
    <w:rsid w:val="004D1D48"/>
    <w:rsid w:val="004D1E75"/>
    <w:rsid w:val="004D3ECA"/>
    <w:rsid w:val="004D4EBF"/>
    <w:rsid w:val="004E1289"/>
    <w:rsid w:val="004E12D7"/>
    <w:rsid w:val="004E7020"/>
    <w:rsid w:val="004E7AC1"/>
    <w:rsid w:val="004F1638"/>
    <w:rsid w:val="004F6849"/>
    <w:rsid w:val="005053D6"/>
    <w:rsid w:val="00505904"/>
    <w:rsid w:val="00513567"/>
    <w:rsid w:val="00523AA3"/>
    <w:rsid w:val="0052669E"/>
    <w:rsid w:val="00532731"/>
    <w:rsid w:val="00534AC7"/>
    <w:rsid w:val="00540F78"/>
    <w:rsid w:val="00544960"/>
    <w:rsid w:val="00547EFA"/>
    <w:rsid w:val="0055005C"/>
    <w:rsid w:val="005521D9"/>
    <w:rsid w:val="00556C42"/>
    <w:rsid w:val="0055746E"/>
    <w:rsid w:val="005647B8"/>
    <w:rsid w:val="005717FC"/>
    <w:rsid w:val="00574346"/>
    <w:rsid w:val="00580AD0"/>
    <w:rsid w:val="00582AEB"/>
    <w:rsid w:val="005832B5"/>
    <w:rsid w:val="00585157"/>
    <w:rsid w:val="00586C8C"/>
    <w:rsid w:val="00593EC3"/>
    <w:rsid w:val="0059617E"/>
    <w:rsid w:val="00597878"/>
    <w:rsid w:val="005A48F8"/>
    <w:rsid w:val="005A767A"/>
    <w:rsid w:val="005B0CFD"/>
    <w:rsid w:val="005B2884"/>
    <w:rsid w:val="005B3E66"/>
    <w:rsid w:val="005B6375"/>
    <w:rsid w:val="005B7215"/>
    <w:rsid w:val="005C0012"/>
    <w:rsid w:val="005C0BB0"/>
    <w:rsid w:val="005C1344"/>
    <w:rsid w:val="005C2261"/>
    <w:rsid w:val="005C32E7"/>
    <w:rsid w:val="005C5D58"/>
    <w:rsid w:val="005D308D"/>
    <w:rsid w:val="005D4A80"/>
    <w:rsid w:val="005D5BF0"/>
    <w:rsid w:val="005D6110"/>
    <w:rsid w:val="005F0924"/>
    <w:rsid w:val="005F33B2"/>
    <w:rsid w:val="00601E0E"/>
    <w:rsid w:val="00602BBA"/>
    <w:rsid w:val="006030E9"/>
    <w:rsid w:val="006161E4"/>
    <w:rsid w:val="00616B40"/>
    <w:rsid w:val="00624195"/>
    <w:rsid w:val="006329BF"/>
    <w:rsid w:val="006358BE"/>
    <w:rsid w:val="00636C49"/>
    <w:rsid w:val="006419B1"/>
    <w:rsid w:val="00645D79"/>
    <w:rsid w:val="006475CC"/>
    <w:rsid w:val="00651729"/>
    <w:rsid w:val="00655D1A"/>
    <w:rsid w:val="0067420E"/>
    <w:rsid w:val="006816A8"/>
    <w:rsid w:val="00681F5B"/>
    <w:rsid w:val="0068387E"/>
    <w:rsid w:val="006860E1"/>
    <w:rsid w:val="0069417D"/>
    <w:rsid w:val="006971F1"/>
    <w:rsid w:val="00697C8A"/>
    <w:rsid w:val="006A48BB"/>
    <w:rsid w:val="006A7455"/>
    <w:rsid w:val="006B18CE"/>
    <w:rsid w:val="006B4B8F"/>
    <w:rsid w:val="006C1982"/>
    <w:rsid w:val="006C65CD"/>
    <w:rsid w:val="006D12FF"/>
    <w:rsid w:val="006D3EB6"/>
    <w:rsid w:val="006D4192"/>
    <w:rsid w:val="006D53C5"/>
    <w:rsid w:val="006D5805"/>
    <w:rsid w:val="006D7A50"/>
    <w:rsid w:val="006E1E57"/>
    <w:rsid w:val="006E33E5"/>
    <w:rsid w:val="006E5F35"/>
    <w:rsid w:val="006E78D9"/>
    <w:rsid w:val="006F39B1"/>
    <w:rsid w:val="006F4D05"/>
    <w:rsid w:val="006F5D55"/>
    <w:rsid w:val="006F6C62"/>
    <w:rsid w:val="006F7839"/>
    <w:rsid w:val="007011FD"/>
    <w:rsid w:val="00702C67"/>
    <w:rsid w:val="007067DA"/>
    <w:rsid w:val="00706FFB"/>
    <w:rsid w:val="00712B9A"/>
    <w:rsid w:val="00712CD7"/>
    <w:rsid w:val="00713C02"/>
    <w:rsid w:val="007143F6"/>
    <w:rsid w:val="00721FB3"/>
    <w:rsid w:val="00731A00"/>
    <w:rsid w:val="00732EFA"/>
    <w:rsid w:val="00742347"/>
    <w:rsid w:val="007463ED"/>
    <w:rsid w:val="00752E05"/>
    <w:rsid w:val="0075719F"/>
    <w:rsid w:val="00767398"/>
    <w:rsid w:val="007705C5"/>
    <w:rsid w:val="007757E2"/>
    <w:rsid w:val="00783328"/>
    <w:rsid w:val="007843EB"/>
    <w:rsid w:val="00786A84"/>
    <w:rsid w:val="00791535"/>
    <w:rsid w:val="00793A86"/>
    <w:rsid w:val="007A0001"/>
    <w:rsid w:val="007A1DFF"/>
    <w:rsid w:val="007A2699"/>
    <w:rsid w:val="007A52FA"/>
    <w:rsid w:val="007A6CC4"/>
    <w:rsid w:val="007A6E69"/>
    <w:rsid w:val="007B7CAA"/>
    <w:rsid w:val="007C21C8"/>
    <w:rsid w:val="007D4D19"/>
    <w:rsid w:val="007E2EA9"/>
    <w:rsid w:val="007E39C0"/>
    <w:rsid w:val="007E4031"/>
    <w:rsid w:val="007E75D0"/>
    <w:rsid w:val="007F24F4"/>
    <w:rsid w:val="00801AAA"/>
    <w:rsid w:val="00803F15"/>
    <w:rsid w:val="00807ECA"/>
    <w:rsid w:val="0081263A"/>
    <w:rsid w:val="00812CFE"/>
    <w:rsid w:val="008162CF"/>
    <w:rsid w:val="00816D9D"/>
    <w:rsid w:val="00833FFD"/>
    <w:rsid w:val="00835E8F"/>
    <w:rsid w:val="0084360B"/>
    <w:rsid w:val="00847767"/>
    <w:rsid w:val="00850EFD"/>
    <w:rsid w:val="008569E9"/>
    <w:rsid w:val="008606D6"/>
    <w:rsid w:val="0086276B"/>
    <w:rsid w:val="00872A03"/>
    <w:rsid w:val="00886E51"/>
    <w:rsid w:val="0089471F"/>
    <w:rsid w:val="008967D8"/>
    <w:rsid w:val="008A1AB6"/>
    <w:rsid w:val="008A627F"/>
    <w:rsid w:val="008C1609"/>
    <w:rsid w:val="008C1940"/>
    <w:rsid w:val="008C536A"/>
    <w:rsid w:val="008C741F"/>
    <w:rsid w:val="008D24F9"/>
    <w:rsid w:val="008D7DF1"/>
    <w:rsid w:val="008E2ECE"/>
    <w:rsid w:val="008F677D"/>
    <w:rsid w:val="00900980"/>
    <w:rsid w:val="0090276E"/>
    <w:rsid w:val="009044D2"/>
    <w:rsid w:val="00907D6E"/>
    <w:rsid w:val="00910812"/>
    <w:rsid w:val="009143F6"/>
    <w:rsid w:val="00915DAA"/>
    <w:rsid w:val="009163F4"/>
    <w:rsid w:val="0091666E"/>
    <w:rsid w:val="0092079F"/>
    <w:rsid w:val="009210AE"/>
    <w:rsid w:val="00922D62"/>
    <w:rsid w:val="0092475F"/>
    <w:rsid w:val="00931D2F"/>
    <w:rsid w:val="009332E4"/>
    <w:rsid w:val="009357F0"/>
    <w:rsid w:val="00945D74"/>
    <w:rsid w:val="00947DD0"/>
    <w:rsid w:val="009532E3"/>
    <w:rsid w:val="00956C33"/>
    <w:rsid w:val="0096280A"/>
    <w:rsid w:val="00962AB4"/>
    <w:rsid w:val="009659DB"/>
    <w:rsid w:val="00966786"/>
    <w:rsid w:val="00967260"/>
    <w:rsid w:val="00974D92"/>
    <w:rsid w:val="00977E6C"/>
    <w:rsid w:val="00992699"/>
    <w:rsid w:val="009952A8"/>
    <w:rsid w:val="00997FAE"/>
    <w:rsid w:val="009A4D88"/>
    <w:rsid w:val="009A4DD0"/>
    <w:rsid w:val="009A59C6"/>
    <w:rsid w:val="009B2341"/>
    <w:rsid w:val="009C225B"/>
    <w:rsid w:val="009C40DA"/>
    <w:rsid w:val="009D109A"/>
    <w:rsid w:val="009E4158"/>
    <w:rsid w:val="009E50B2"/>
    <w:rsid w:val="009E50DE"/>
    <w:rsid w:val="009E6137"/>
    <w:rsid w:val="009F24BF"/>
    <w:rsid w:val="009F4557"/>
    <w:rsid w:val="00A0035F"/>
    <w:rsid w:val="00A01E0A"/>
    <w:rsid w:val="00A030A0"/>
    <w:rsid w:val="00A05CBF"/>
    <w:rsid w:val="00A068A8"/>
    <w:rsid w:val="00A2178C"/>
    <w:rsid w:val="00A2557D"/>
    <w:rsid w:val="00A32A9A"/>
    <w:rsid w:val="00A33DB7"/>
    <w:rsid w:val="00A464FF"/>
    <w:rsid w:val="00A51B9B"/>
    <w:rsid w:val="00A526B3"/>
    <w:rsid w:val="00A53A01"/>
    <w:rsid w:val="00A54700"/>
    <w:rsid w:val="00A5626F"/>
    <w:rsid w:val="00A61D71"/>
    <w:rsid w:val="00A82386"/>
    <w:rsid w:val="00A87C6C"/>
    <w:rsid w:val="00A928FE"/>
    <w:rsid w:val="00A92C94"/>
    <w:rsid w:val="00AA3BAC"/>
    <w:rsid w:val="00AA51BE"/>
    <w:rsid w:val="00AA71A0"/>
    <w:rsid w:val="00AB0B7D"/>
    <w:rsid w:val="00AB33F2"/>
    <w:rsid w:val="00AC1EC8"/>
    <w:rsid w:val="00AD1D9B"/>
    <w:rsid w:val="00AD28F9"/>
    <w:rsid w:val="00AD2AF2"/>
    <w:rsid w:val="00AD6EF6"/>
    <w:rsid w:val="00AE1080"/>
    <w:rsid w:val="00AE1215"/>
    <w:rsid w:val="00AE714E"/>
    <w:rsid w:val="00AF28A1"/>
    <w:rsid w:val="00AF311B"/>
    <w:rsid w:val="00B02017"/>
    <w:rsid w:val="00B064CF"/>
    <w:rsid w:val="00B06962"/>
    <w:rsid w:val="00B06DFD"/>
    <w:rsid w:val="00B137B6"/>
    <w:rsid w:val="00B2213B"/>
    <w:rsid w:val="00B223F8"/>
    <w:rsid w:val="00B2301F"/>
    <w:rsid w:val="00B249CE"/>
    <w:rsid w:val="00B33235"/>
    <w:rsid w:val="00B337A6"/>
    <w:rsid w:val="00B342B1"/>
    <w:rsid w:val="00B36FC4"/>
    <w:rsid w:val="00B41AAC"/>
    <w:rsid w:val="00B42BC7"/>
    <w:rsid w:val="00B43687"/>
    <w:rsid w:val="00B529F5"/>
    <w:rsid w:val="00B53E26"/>
    <w:rsid w:val="00B549B7"/>
    <w:rsid w:val="00B60F97"/>
    <w:rsid w:val="00B61A9F"/>
    <w:rsid w:val="00B634E7"/>
    <w:rsid w:val="00B703E6"/>
    <w:rsid w:val="00B70534"/>
    <w:rsid w:val="00B728FF"/>
    <w:rsid w:val="00B748F1"/>
    <w:rsid w:val="00B755BB"/>
    <w:rsid w:val="00B809C6"/>
    <w:rsid w:val="00B84D4B"/>
    <w:rsid w:val="00B853A7"/>
    <w:rsid w:val="00B85EA0"/>
    <w:rsid w:val="00B91941"/>
    <w:rsid w:val="00BA3932"/>
    <w:rsid w:val="00BA6F15"/>
    <w:rsid w:val="00BA6FD8"/>
    <w:rsid w:val="00BB6126"/>
    <w:rsid w:val="00BC7E96"/>
    <w:rsid w:val="00BD75BC"/>
    <w:rsid w:val="00BE4182"/>
    <w:rsid w:val="00BF27C4"/>
    <w:rsid w:val="00BF61C2"/>
    <w:rsid w:val="00BF6314"/>
    <w:rsid w:val="00BF7561"/>
    <w:rsid w:val="00C01141"/>
    <w:rsid w:val="00C04281"/>
    <w:rsid w:val="00C05DB2"/>
    <w:rsid w:val="00C07019"/>
    <w:rsid w:val="00C10881"/>
    <w:rsid w:val="00C11F16"/>
    <w:rsid w:val="00C11FCE"/>
    <w:rsid w:val="00C13ABE"/>
    <w:rsid w:val="00C14643"/>
    <w:rsid w:val="00C17165"/>
    <w:rsid w:val="00C20670"/>
    <w:rsid w:val="00C208A2"/>
    <w:rsid w:val="00C218F5"/>
    <w:rsid w:val="00C21AB1"/>
    <w:rsid w:val="00C37DAE"/>
    <w:rsid w:val="00C43A54"/>
    <w:rsid w:val="00C532C2"/>
    <w:rsid w:val="00C5430C"/>
    <w:rsid w:val="00C55BCB"/>
    <w:rsid w:val="00C57B36"/>
    <w:rsid w:val="00C623EC"/>
    <w:rsid w:val="00C62B7A"/>
    <w:rsid w:val="00C66D69"/>
    <w:rsid w:val="00C67222"/>
    <w:rsid w:val="00C67364"/>
    <w:rsid w:val="00C67845"/>
    <w:rsid w:val="00C87F51"/>
    <w:rsid w:val="00C9055E"/>
    <w:rsid w:val="00C90729"/>
    <w:rsid w:val="00CA03EF"/>
    <w:rsid w:val="00CA26C6"/>
    <w:rsid w:val="00CA486B"/>
    <w:rsid w:val="00CA5510"/>
    <w:rsid w:val="00CA616C"/>
    <w:rsid w:val="00CB0AEC"/>
    <w:rsid w:val="00CB2761"/>
    <w:rsid w:val="00CB457C"/>
    <w:rsid w:val="00CB5104"/>
    <w:rsid w:val="00CB6608"/>
    <w:rsid w:val="00CC1F1A"/>
    <w:rsid w:val="00CC3A17"/>
    <w:rsid w:val="00CC3EF7"/>
    <w:rsid w:val="00CC77AE"/>
    <w:rsid w:val="00CD02F4"/>
    <w:rsid w:val="00CD3097"/>
    <w:rsid w:val="00CD4CD5"/>
    <w:rsid w:val="00CD5DB8"/>
    <w:rsid w:val="00CD6FAE"/>
    <w:rsid w:val="00CE280B"/>
    <w:rsid w:val="00CE5F29"/>
    <w:rsid w:val="00CE7BD9"/>
    <w:rsid w:val="00CF3B87"/>
    <w:rsid w:val="00D009AB"/>
    <w:rsid w:val="00D0302D"/>
    <w:rsid w:val="00D121C2"/>
    <w:rsid w:val="00D12813"/>
    <w:rsid w:val="00D14320"/>
    <w:rsid w:val="00D16240"/>
    <w:rsid w:val="00D16441"/>
    <w:rsid w:val="00D2111B"/>
    <w:rsid w:val="00D2523F"/>
    <w:rsid w:val="00D35C25"/>
    <w:rsid w:val="00D3753C"/>
    <w:rsid w:val="00D37914"/>
    <w:rsid w:val="00D41EAC"/>
    <w:rsid w:val="00D43AB2"/>
    <w:rsid w:val="00D476BF"/>
    <w:rsid w:val="00D578FE"/>
    <w:rsid w:val="00D64D8D"/>
    <w:rsid w:val="00D677AB"/>
    <w:rsid w:val="00D71BB6"/>
    <w:rsid w:val="00D72C11"/>
    <w:rsid w:val="00D7375F"/>
    <w:rsid w:val="00D75B21"/>
    <w:rsid w:val="00D80246"/>
    <w:rsid w:val="00D8247C"/>
    <w:rsid w:val="00D84AD5"/>
    <w:rsid w:val="00D86639"/>
    <w:rsid w:val="00D93A3E"/>
    <w:rsid w:val="00D96620"/>
    <w:rsid w:val="00DA066F"/>
    <w:rsid w:val="00DA3829"/>
    <w:rsid w:val="00DA48D6"/>
    <w:rsid w:val="00DA5A37"/>
    <w:rsid w:val="00DA7800"/>
    <w:rsid w:val="00DB18FC"/>
    <w:rsid w:val="00DB4874"/>
    <w:rsid w:val="00DB67A7"/>
    <w:rsid w:val="00DC2D60"/>
    <w:rsid w:val="00DC46D6"/>
    <w:rsid w:val="00DC5914"/>
    <w:rsid w:val="00DC5C68"/>
    <w:rsid w:val="00DC77C8"/>
    <w:rsid w:val="00DD5B03"/>
    <w:rsid w:val="00DE43DC"/>
    <w:rsid w:val="00DE5197"/>
    <w:rsid w:val="00DE7B38"/>
    <w:rsid w:val="00DE7D34"/>
    <w:rsid w:val="00DE7D78"/>
    <w:rsid w:val="00DF04AC"/>
    <w:rsid w:val="00DF0DDE"/>
    <w:rsid w:val="00DF5BD5"/>
    <w:rsid w:val="00E0071E"/>
    <w:rsid w:val="00E00EA8"/>
    <w:rsid w:val="00E13020"/>
    <w:rsid w:val="00E14552"/>
    <w:rsid w:val="00E14F12"/>
    <w:rsid w:val="00E2235C"/>
    <w:rsid w:val="00E2498E"/>
    <w:rsid w:val="00E25BAB"/>
    <w:rsid w:val="00E4163A"/>
    <w:rsid w:val="00E41BCB"/>
    <w:rsid w:val="00E4456B"/>
    <w:rsid w:val="00E45528"/>
    <w:rsid w:val="00E478C3"/>
    <w:rsid w:val="00E54240"/>
    <w:rsid w:val="00E56840"/>
    <w:rsid w:val="00E62406"/>
    <w:rsid w:val="00E65E52"/>
    <w:rsid w:val="00E72F58"/>
    <w:rsid w:val="00E74D93"/>
    <w:rsid w:val="00E7512C"/>
    <w:rsid w:val="00E8667B"/>
    <w:rsid w:val="00E901B6"/>
    <w:rsid w:val="00E90298"/>
    <w:rsid w:val="00EA224B"/>
    <w:rsid w:val="00EA3814"/>
    <w:rsid w:val="00EA4B62"/>
    <w:rsid w:val="00EA4DB2"/>
    <w:rsid w:val="00EB2DA1"/>
    <w:rsid w:val="00EB4A15"/>
    <w:rsid w:val="00EC070B"/>
    <w:rsid w:val="00EC50F0"/>
    <w:rsid w:val="00EC74CA"/>
    <w:rsid w:val="00ED3FF8"/>
    <w:rsid w:val="00ED425D"/>
    <w:rsid w:val="00ED7AAD"/>
    <w:rsid w:val="00EF575B"/>
    <w:rsid w:val="00EF7A4B"/>
    <w:rsid w:val="00F01837"/>
    <w:rsid w:val="00F02FBE"/>
    <w:rsid w:val="00F07847"/>
    <w:rsid w:val="00F07F7A"/>
    <w:rsid w:val="00F10CFD"/>
    <w:rsid w:val="00F12DFA"/>
    <w:rsid w:val="00F15C31"/>
    <w:rsid w:val="00F20CEC"/>
    <w:rsid w:val="00F234A3"/>
    <w:rsid w:val="00F2554E"/>
    <w:rsid w:val="00F26893"/>
    <w:rsid w:val="00F27529"/>
    <w:rsid w:val="00F301AF"/>
    <w:rsid w:val="00F32FFE"/>
    <w:rsid w:val="00F33426"/>
    <w:rsid w:val="00F34516"/>
    <w:rsid w:val="00F37DE6"/>
    <w:rsid w:val="00F420BD"/>
    <w:rsid w:val="00F4428B"/>
    <w:rsid w:val="00F44965"/>
    <w:rsid w:val="00F46047"/>
    <w:rsid w:val="00F46EB4"/>
    <w:rsid w:val="00F57D78"/>
    <w:rsid w:val="00F6014A"/>
    <w:rsid w:val="00F663E4"/>
    <w:rsid w:val="00F7694F"/>
    <w:rsid w:val="00F80972"/>
    <w:rsid w:val="00F81D80"/>
    <w:rsid w:val="00F905A9"/>
    <w:rsid w:val="00F90A97"/>
    <w:rsid w:val="00F911BD"/>
    <w:rsid w:val="00F91C77"/>
    <w:rsid w:val="00F9244B"/>
    <w:rsid w:val="00F932B0"/>
    <w:rsid w:val="00F93AE0"/>
    <w:rsid w:val="00F96110"/>
    <w:rsid w:val="00FB12F6"/>
    <w:rsid w:val="00FB2388"/>
    <w:rsid w:val="00FB3C0D"/>
    <w:rsid w:val="00FB4B87"/>
    <w:rsid w:val="00FB7960"/>
    <w:rsid w:val="00FC24A2"/>
    <w:rsid w:val="00FC25AF"/>
    <w:rsid w:val="00FC2F71"/>
    <w:rsid w:val="00FC69FC"/>
    <w:rsid w:val="00FC6C89"/>
    <w:rsid w:val="00FD7909"/>
    <w:rsid w:val="00FD7A12"/>
    <w:rsid w:val="00FE5AC0"/>
    <w:rsid w:val="00FE70E1"/>
    <w:rsid w:val="00FE7A29"/>
    <w:rsid w:val="00FE7CC3"/>
    <w:rsid w:val="00FF1D64"/>
    <w:rsid w:val="51E6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b/>
    </w:rPr>
  </w:style>
  <w:style w:type="paragraph" w:styleId="7">
    <w:name w:val="heading 6"/>
    <w:basedOn w:val="1"/>
    <w:next w:val="1"/>
    <w:qFormat/>
    <w:uiPriority w:val="0"/>
    <w:pPr>
      <w:keepNext/>
      <w:spacing w:before="60" w:after="60"/>
      <w:outlineLvl w:val="5"/>
    </w:pPr>
    <w:rPr>
      <w:rFonts w:ascii="Arial" w:hAnsi="Arial" w:cs="Arial"/>
      <w:b/>
    </w:rPr>
  </w:style>
  <w:style w:type="paragraph" w:styleId="8">
    <w:name w:val="heading 7"/>
    <w:basedOn w:val="1"/>
    <w:next w:val="1"/>
    <w:qFormat/>
    <w:uiPriority w:val="0"/>
    <w:pPr>
      <w:keepNext/>
      <w:spacing w:before="60" w:after="60"/>
      <w:outlineLvl w:val="6"/>
    </w:pPr>
    <w:rPr>
      <w:rFonts w:ascii="Arial" w:hAnsi="Arial" w:cs="Arial"/>
      <w:i/>
      <w:sz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3"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"/>
    <w:basedOn w:val="1"/>
    <w:qFormat/>
    <w:uiPriority w:val="0"/>
    <w:pPr>
      <w:spacing w:before="60" w:after="60"/>
    </w:pPr>
    <w:rPr>
      <w:rFonts w:ascii="Arial" w:hAnsi="Arial" w:cs="Arial"/>
      <w:i/>
      <w:iCs/>
    </w:rPr>
  </w:style>
  <w:style w:type="paragraph" w:styleId="13">
    <w:name w:val="Body Text 2"/>
    <w:basedOn w:val="1"/>
    <w:qFormat/>
    <w:uiPriority w:val="0"/>
    <w:rPr>
      <w:rFonts w:ascii="Arial" w:hAnsi="Arial" w:cs="Arial"/>
      <w:i/>
      <w:sz w:val="20"/>
    </w:rPr>
  </w:style>
  <w:style w:type="character" w:styleId="14">
    <w:name w:val="annotation reference"/>
    <w:basedOn w:val="9"/>
    <w:qFormat/>
    <w:uiPriority w:val="0"/>
    <w:rPr>
      <w:sz w:val="16"/>
      <w:szCs w:val="16"/>
    </w:rPr>
  </w:style>
  <w:style w:type="paragraph" w:styleId="15">
    <w:name w:val="annotation text"/>
    <w:basedOn w:val="1"/>
    <w:link w:val="24"/>
    <w:qFormat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25"/>
    <w:qFormat/>
    <w:uiPriority w:val="0"/>
    <w:rPr>
      <w:b/>
      <w:bCs/>
    </w:rPr>
  </w:style>
  <w:style w:type="character" w:styleId="17">
    <w:name w:val="Emphasis"/>
    <w:basedOn w:val="9"/>
    <w:qFormat/>
    <w:uiPriority w:val="20"/>
    <w:rPr>
      <w:i/>
      <w:iCs/>
    </w:rPr>
  </w:style>
  <w:style w:type="paragraph" w:styleId="18">
    <w:name w:val="footer"/>
    <w:basedOn w:val="1"/>
    <w:link w:val="26"/>
    <w:qFormat/>
    <w:uiPriority w:val="99"/>
    <w:pPr>
      <w:tabs>
        <w:tab w:val="center" w:pos="4536"/>
        <w:tab w:val="right" w:pos="9072"/>
        <w:tab w:val="clear" w:pos="284"/>
      </w:tabs>
    </w:pPr>
  </w:style>
  <w:style w:type="paragraph" w:styleId="19">
    <w:name w:val="header"/>
    <w:basedOn w:val="1"/>
    <w:link w:val="30"/>
    <w:qFormat/>
    <w:uiPriority w:val="0"/>
    <w:pPr>
      <w:tabs>
        <w:tab w:val="center" w:pos="4536"/>
        <w:tab w:val="right" w:pos="9072"/>
        <w:tab w:val="clear" w:pos="284"/>
      </w:tabs>
    </w:p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page number"/>
    <w:basedOn w:val="9"/>
    <w:qFormat/>
    <w:uiPriority w:val="0"/>
  </w:style>
  <w:style w:type="paragraph" w:styleId="22">
    <w:name w:val="Plain Text"/>
    <w:basedOn w:val="1"/>
    <w:link w:val="32"/>
    <w:unhideWhenUsed/>
    <w:qFormat/>
    <w:uiPriority w:val="0"/>
    <w:pPr>
      <w:tabs>
        <w:tab w:val="clear" w:pos="284"/>
      </w:tabs>
      <w:jc w:val="left"/>
    </w:pPr>
    <w:rPr>
      <w:rFonts w:ascii="Calibri" w:hAnsi="Calibri" w:cs="Consolas" w:eastAsiaTheme="minorHAnsi"/>
      <w:szCs w:val="21"/>
      <w:lang w:val="mk-MK"/>
    </w:rPr>
  </w:style>
  <w:style w:type="character" w:customStyle="1" w:styleId="23">
    <w:name w:val="Balloon Text Char"/>
    <w:basedOn w:val="9"/>
    <w:link w:val="11"/>
    <w:qFormat/>
    <w:uiPriority w:val="0"/>
    <w:rPr>
      <w:rFonts w:ascii="Tahoma" w:hAnsi="Tahoma" w:cs="Tahoma"/>
      <w:sz w:val="16"/>
      <w:szCs w:val="16"/>
    </w:rPr>
  </w:style>
  <w:style w:type="character" w:customStyle="1" w:styleId="24">
    <w:name w:val="Comment Text Char"/>
    <w:basedOn w:val="9"/>
    <w:link w:val="15"/>
    <w:qFormat/>
    <w:uiPriority w:val="0"/>
    <w:rPr>
      <w:rFonts w:ascii="Humanist777" w:hAnsi="Humanist777"/>
    </w:rPr>
  </w:style>
  <w:style w:type="character" w:customStyle="1" w:styleId="25">
    <w:name w:val="Comment Subject Char"/>
    <w:basedOn w:val="24"/>
    <w:link w:val="16"/>
    <w:qFormat/>
    <w:uiPriority w:val="0"/>
    <w:rPr>
      <w:rFonts w:ascii="Humanist777" w:hAnsi="Humanist777"/>
      <w:b/>
      <w:bCs/>
    </w:rPr>
  </w:style>
  <w:style w:type="character" w:customStyle="1" w:styleId="26">
    <w:name w:val="Footer Char"/>
    <w:basedOn w:val="9"/>
    <w:link w:val="18"/>
    <w:qFormat/>
    <w:uiPriority w:val="99"/>
    <w:rPr>
      <w:rFonts w:ascii="Humanist777" w:hAnsi="Humanist777"/>
      <w:sz w:val="24"/>
      <w:szCs w:val="24"/>
    </w:rPr>
  </w:style>
  <w:style w:type="paragraph" w:customStyle="1" w:styleId="27">
    <w:name w:val="NASLOV 123"/>
    <w:basedOn w:val="1"/>
    <w:qFormat/>
    <w:uiPriority w:val="0"/>
    <w:pPr>
      <w:spacing w:before="200" w:after="200"/>
      <w:jc w:val="left"/>
    </w:pPr>
    <w:rPr>
      <w:b/>
      <w:bCs/>
      <w:szCs w:val="22"/>
      <w:lang w:val="ru-RU"/>
    </w:rPr>
  </w:style>
  <w:style w:type="character" w:customStyle="1" w:styleId="28">
    <w:name w:val="long_text1"/>
    <w:basedOn w:val="9"/>
    <w:qFormat/>
    <w:uiPriority w:val="99"/>
    <w:rPr>
      <w:rFonts w:cs="Times New Roman"/>
      <w:sz w:val="20"/>
      <w:szCs w:val="20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  <w:style w:type="character" w:customStyle="1" w:styleId="30">
    <w:name w:val="Header Char"/>
    <w:basedOn w:val="9"/>
    <w:link w:val="19"/>
    <w:qFormat/>
    <w:locked/>
    <w:uiPriority w:val="0"/>
    <w:rPr>
      <w:sz w:val="22"/>
      <w:szCs w:val="24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Plain Text Char"/>
    <w:basedOn w:val="9"/>
    <w:link w:val="22"/>
    <w:qFormat/>
    <w:uiPriority w:val="0"/>
    <w:rPr>
      <w:rFonts w:ascii="Calibri" w:hAnsi="Calibri" w:cs="Consolas" w:eastAsiaTheme="minorHAnsi"/>
      <w:sz w:val="22"/>
      <w:szCs w:val="21"/>
      <w:lang w:val="mk-MK"/>
    </w:rPr>
  </w:style>
  <w:style w:type="character" w:customStyle="1" w:styleId="33">
    <w:name w:val="hps"/>
    <w:qFormat/>
    <w:uiPriority w:val="0"/>
  </w:style>
  <w:style w:type="paragraph" w:customStyle="1" w:styleId="34">
    <w:name w:val="Body text (Agency)"/>
    <w:basedOn w:val="1"/>
    <w:link w:val="35"/>
    <w:qFormat/>
    <w:uiPriority w:val="0"/>
    <w:pPr>
      <w:tabs>
        <w:tab w:val="clear" w:pos="284"/>
      </w:tabs>
      <w:spacing w:after="140" w:line="280" w:lineRule="atLeast"/>
      <w:jc w:val="left"/>
    </w:pPr>
    <w:rPr>
      <w:rFonts w:ascii="Verdana" w:hAnsi="Verdana" w:eastAsia="Verdana" w:cs="Verdana"/>
      <w:sz w:val="18"/>
      <w:szCs w:val="18"/>
      <w:lang w:val="en-GB" w:eastAsia="en-GB"/>
    </w:rPr>
  </w:style>
  <w:style w:type="character" w:customStyle="1" w:styleId="35">
    <w:name w:val="Body text (Agency) Char"/>
    <w:link w:val="34"/>
    <w:qFormat/>
    <w:uiPriority w:val="0"/>
    <w:rPr>
      <w:rFonts w:ascii="Verdana" w:hAnsi="Verdana" w:eastAsia="Verdana" w:cs="Verdana"/>
      <w:sz w:val="18"/>
      <w:szCs w:val="18"/>
      <w:lang w:val="en-GB" w:eastAsia="en-GB"/>
    </w:rPr>
  </w:style>
  <w:style w:type="paragraph" w:customStyle="1" w:styleId="36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1" ma:contentTypeDescription="Create a new document." ma:contentTypeScope="" ma:versionID="8518bc953ce54851900aa8a24ff51399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ebdc30a81ec3cc9e1a6104b00b0055ce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34BA9-4F4A-4A33-8CF5-CB4CD58CFEC1}">
  <ds:schemaRefs/>
</ds:datastoreItem>
</file>

<file path=customXml/itemProps2.xml><?xml version="1.0" encoding="utf-8"?>
<ds:datastoreItem xmlns:ds="http://schemas.openxmlformats.org/officeDocument/2006/customXml" ds:itemID="{9ECDE947-CCBB-492B-83C6-54C34D3F4DC2}">
  <ds:schemaRefs/>
</ds:datastoreItem>
</file>

<file path=customXml/itemProps3.xml><?xml version="1.0" encoding="utf-8"?>
<ds:datastoreItem xmlns:ds="http://schemas.openxmlformats.org/officeDocument/2006/customXml" ds:itemID="{A00A6DFF-332E-41EA-931C-8D873BE71AC5}">
  <ds:schemaRefs/>
</ds:datastoreItem>
</file>

<file path=customXml/itemProps4.xml><?xml version="1.0" encoding="utf-8"?>
<ds:datastoreItem xmlns:ds="http://schemas.openxmlformats.org/officeDocument/2006/customXml" ds:itemID="{D60D69D6-DCEA-4638-A062-FFECAF9AD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2408</Words>
  <Characters>13731</Characters>
  <Lines>114</Lines>
  <Paragraphs>32</Paragraphs>
  <TotalTime>1</TotalTime>
  <ScaleCrop>false</ScaleCrop>
  <LinksUpToDate>false</LinksUpToDate>
  <CharactersWithSpaces>16107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2023-12-04T10:02:00Z</dcterms:created>
  <dc:creator>TANJANE</dc:creator>
  <cp:lastModifiedBy>Haris</cp:lastModifiedBy>
  <cp:lastPrinted>2021-06-11T10:47:00Z</cp:lastPrinted>
  <dcterms:modified xsi:type="dcterms:W3CDTF">2025-02-21T13:23:40Z</dcterms:modified>
  <dc:title>SAŽETAK KARAKTERISTIKA LEKA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5E2589544C604CFAA515BDCC6857A556_13</vt:lpwstr>
  </property>
</Properties>
</file>